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07041E" w14:textId="77777777" w:rsidR="00EB2ABA" w:rsidRPr="0003382F" w:rsidRDefault="00EB2ABA" w:rsidP="00EB2ABA">
      <w:pPr>
        <w:pStyle w:val="a3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КНП ХОР «О</w:t>
      </w:r>
      <w:r w:rsidRPr="004378C7">
        <w:rPr>
          <w:b/>
          <w:sz w:val="28"/>
          <w:szCs w:val="28"/>
        </w:rPr>
        <w:t xml:space="preserve">бласний центр </w:t>
      </w:r>
      <w:r>
        <w:rPr>
          <w:b/>
          <w:sz w:val="28"/>
          <w:szCs w:val="28"/>
        </w:rPr>
        <w:t>медичної статистики, здорового способу життя та інформаційно-аналітичної діяльності»</w:t>
      </w:r>
    </w:p>
    <w:p w14:paraId="1C359DD6" w14:textId="77777777" w:rsidR="00EB2ABA" w:rsidRPr="004378C7" w:rsidRDefault="00EB2ABA" w:rsidP="00EB2ABA">
      <w:pPr>
        <w:pStyle w:val="a3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КНП ХОР «О</w:t>
      </w:r>
      <w:r w:rsidRPr="004378C7">
        <w:rPr>
          <w:b/>
          <w:sz w:val="28"/>
          <w:szCs w:val="28"/>
        </w:rPr>
        <w:t>бласний протитуберкульозний диспансер № 1</w:t>
      </w:r>
      <w:r>
        <w:rPr>
          <w:b/>
          <w:sz w:val="28"/>
          <w:szCs w:val="28"/>
        </w:rPr>
        <w:t>»</w:t>
      </w:r>
    </w:p>
    <w:p w14:paraId="4FF4D14A" w14:textId="77777777" w:rsidR="00EB2ABA" w:rsidRPr="004378C7" w:rsidRDefault="00EB2ABA" w:rsidP="00EB2ABA">
      <w:pPr>
        <w:pStyle w:val="a3"/>
        <w:spacing w:before="0" w:beforeAutospacing="0" w:after="0" w:afterAutospacing="0" w:line="276" w:lineRule="auto"/>
        <w:jc w:val="center"/>
        <w:rPr>
          <w:sz w:val="28"/>
          <w:szCs w:val="28"/>
        </w:rPr>
      </w:pPr>
    </w:p>
    <w:p w14:paraId="7E0DE6B6" w14:textId="77777777" w:rsidR="00EB2ABA" w:rsidRPr="004378C7" w:rsidRDefault="00EB2ABA" w:rsidP="00EB2ABA">
      <w:pPr>
        <w:pStyle w:val="a3"/>
        <w:spacing w:before="0" w:beforeAutospacing="0" w:after="0" w:afterAutospacing="0" w:line="276" w:lineRule="auto"/>
        <w:jc w:val="center"/>
      </w:pPr>
    </w:p>
    <w:p w14:paraId="7658C45B" w14:textId="77777777" w:rsidR="00EB2ABA" w:rsidRPr="004378C7" w:rsidRDefault="00EB2ABA" w:rsidP="00EB2ABA">
      <w:pPr>
        <w:pStyle w:val="a3"/>
        <w:spacing w:before="0" w:beforeAutospacing="0" w:after="0" w:afterAutospacing="0" w:line="276" w:lineRule="auto"/>
        <w:jc w:val="center"/>
      </w:pPr>
    </w:p>
    <w:p w14:paraId="4671DB28" w14:textId="77777777" w:rsidR="00EB2ABA" w:rsidRPr="004378C7" w:rsidRDefault="00EB2ABA" w:rsidP="00EB2ABA">
      <w:pPr>
        <w:pStyle w:val="a3"/>
        <w:spacing w:before="0" w:beforeAutospacing="0" w:after="0" w:afterAutospacing="0" w:line="276" w:lineRule="auto"/>
        <w:jc w:val="center"/>
      </w:pPr>
    </w:p>
    <w:p w14:paraId="18F1705D" w14:textId="77777777" w:rsidR="00EB2ABA" w:rsidRPr="004378C7" w:rsidRDefault="00EB2ABA" w:rsidP="00EB2ABA">
      <w:pPr>
        <w:pStyle w:val="a3"/>
        <w:spacing w:before="0" w:beforeAutospacing="0" w:after="0" w:afterAutospacing="0" w:line="276" w:lineRule="auto"/>
        <w:jc w:val="center"/>
      </w:pPr>
    </w:p>
    <w:p w14:paraId="017069AB" w14:textId="77777777" w:rsidR="00EB2ABA" w:rsidRPr="004378C7" w:rsidRDefault="00EB2ABA" w:rsidP="00EB2ABA">
      <w:pPr>
        <w:pStyle w:val="a3"/>
        <w:spacing w:before="0" w:beforeAutospacing="0" w:after="0" w:afterAutospacing="0" w:line="276" w:lineRule="auto"/>
        <w:jc w:val="center"/>
      </w:pPr>
    </w:p>
    <w:p w14:paraId="50927C58" w14:textId="77777777" w:rsidR="00EB2ABA" w:rsidRPr="004378C7" w:rsidRDefault="00EB2ABA" w:rsidP="00EB2ABA">
      <w:pPr>
        <w:pStyle w:val="a3"/>
        <w:spacing w:before="0" w:beforeAutospacing="0" w:after="0" w:afterAutospacing="0" w:line="276" w:lineRule="auto"/>
        <w:jc w:val="center"/>
      </w:pPr>
    </w:p>
    <w:p w14:paraId="1EB910CB" w14:textId="77777777" w:rsidR="00EB2ABA" w:rsidRPr="004378C7" w:rsidRDefault="00EB2ABA" w:rsidP="00EB2ABA">
      <w:pPr>
        <w:pStyle w:val="a3"/>
        <w:spacing w:before="0" w:beforeAutospacing="0" w:after="0" w:afterAutospacing="0" w:line="276" w:lineRule="auto"/>
        <w:jc w:val="center"/>
      </w:pPr>
    </w:p>
    <w:p w14:paraId="3CC5EC00" w14:textId="77777777" w:rsidR="00EB2ABA" w:rsidRPr="004378C7" w:rsidRDefault="00EB2ABA" w:rsidP="00EB2ABA">
      <w:pPr>
        <w:pStyle w:val="a3"/>
        <w:spacing w:before="0" w:beforeAutospacing="0" w:after="0" w:afterAutospacing="0" w:line="276" w:lineRule="auto"/>
        <w:jc w:val="center"/>
      </w:pPr>
    </w:p>
    <w:p w14:paraId="0FFB94F1" w14:textId="2AFB0A45" w:rsidR="00EB2ABA" w:rsidRPr="004378C7" w:rsidRDefault="00EB2ABA" w:rsidP="00EB2ABA">
      <w:pPr>
        <w:spacing w:after="0"/>
        <w:jc w:val="center"/>
        <w:outlineLvl w:val="0"/>
        <w:rPr>
          <w:rFonts w:ascii="Times New Roman" w:hAnsi="Times New Roman"/>
          <w:b/>
          <w:bCs/>
          <w:kern w:val="36"/>
          <w:sz w:val="48"/>
          <w:szCs w:val="48"/>
          <w:lang w:eastAsia="ru-RU"/>
        </w:rPr>
      </w:pPr>
      <w:r w:rsidRPr="004378C7">
        <w:rPr>
          <w:rFonts w:ascii="Times New Roman" w:hAnsi="Times New Roman"/>
          <w:b/>
          <w:bCs/>
          <w:kern w:val="36"/>
          <w:sz w:val="48"/>
          <w:szCs w:val="48"/>
          <w:lang w:eastAsia="ru-RU"/>
        </w:rPr>
        <w:t>24 березня 20</w:t>
      </w:r>
      <w:r>
        <w:rPr>
          <w:rFonts w:ascii="Times New Roman" w:hAnsi="Times New Roman"/>
          <w:b/>
          <w:bCs/>
          <w:kern w:val="36"/>
          <w:sz w:val="48"/>
          <w:szCs w:val="48"/>
          <w:lang w:eastAsia="ru-RU"/>
        </w:rPr>
        <w:t>2</w:t>
      </w:r>
      <w:r w:rsidRPr="00627190">
        <w:rPr>
          <w:rFonts w:ascii="Times New Roman" w:hAnsi="Times New Roman"/>
          <w:b/>
          <w:bCs/>
          <w:kern w:val="36"/>
          <w:sz w:val="48"/>
          <w:szCs w:val="48"/>
          <w:lang w:val="ru-RU" w:eastAsia="ru-RU"/>
        </w:rPr>
        <w:t>4</w:t>
      </w:r>
      <w:r w:rsidRPr="004378C7">
        <w:rPr>
          <w:rFonts w:ascii="Times New Roman" w:hAnsi="Times New Roman"/>
          <w:b/>
          <w:bCs/>
          <w:kern w:val="36"/>
          <w:sz w:val="48"/>
          <w:szCs w:val="48"/>
          <w:lang w:eastAsia="ru-RU"/>
        </w:rPr>
        <w:t xml:space="preserve"> року –</w:t>
      </w:r>
    </w:p>
    <w:p w14:paraId="418DAC54" w14:textId="77777777" w:rsidR="00EB2ABA" w:rsidRPr="00DB0E28" w:rsidRDefault="00EB2ABA" w:rsidP="00EB2ABA">
      <w:pPr>
        <w:spacing w:after="0"/>
        <w:jc w:val="center"/>
        <w:outlineLvl w:val="0"/>
        <w:rPr>
          <w:rFonts w:ascii="Times New Roman" w:hAnsi="Times New Roman"/>
          <w:b/>
          <w:bCs/>
          <w:kern w:val="36"/>
          <w:sz w:val="40"/>
          <w:szCs w:val="40"/>
          <w:lang w:eastAsia="ru-RU"/>
        </w:rPr>
      </w:pPr>
      <w:r w:rsidRPr="004378C7">
        <w:rPr>
          <w:rFonts w:ascii="Times New Roman" w:hAnsi="Times New Roman"/>
          <w:b/>
          <w:bCs/>
          <w:kern w:val="36"/>
          <w:sz w:val="40"/>
          <w:szCs w:val="40"/>
          <w:lang w:eastAsia="ru-RU"/>
        </w:rPr>
        <w:t xml:space="preserve">Всесвітній </w:t>
      </w:r>
      <w:r>
        <w:rPr>
          <w:rFonts w:ascii="Times New Roman" w:hAnsi="Times New Roman"/>
          <w:b/>
          <w:bCs/>
          <w:kern w:val="36"/>
          <w:sz w:val="40"/>
          <w:szCs w:val="40"/>
          <w:lang w:eastAsia="ru-RU"/>
        </w:rPr>
        <w:t>і Всеукраїнський</w:t>
      </w:r>
    </w:p>
    <w:p w14:paraId="7318F6FE" w14:textId="77777777" w:rsidR="00EB2ABA" w:rsidRPr="004378C7" w:rsidRDefault="00EB2ABA" w:rsidP="00EB2ABA">
      <w:pPr>
        <w:spacing w:after="0"/>
        <w:jc w:val="center"/>
        <w:outlineLvl w:val="0"/>
        <w:rPr>
          <w:rFonts w:ascii="Times New Roman" w:hAnsi="Times New Roman"/>
          <w:b/>
          <w:bCs/>
          <w:kern w:val="36"/>
          <w:sz w:val="40"/>
          <w:szCs w:val="40"/>
          <w:lang w:eastAsia="ru-RU"/>
        </w:rPr>
      </w:pPr>
      <w:r w:rsidRPr="004378C7">
        <w:rPr>
          <w:rFonts w:ascii="Times New Roman" w:hAnsi="Times New Roman"/>
          <w:b/>
          <w:bCs/>
          <w:kern w:val="36"/>
          <w:sz w:val="40"/>
          <w:szCs w:val="40"/>
          <w:lang w:eastAsia="ru-RU"/>
        </w:rPr>
        <w:t xml:space="preserve">день боротьби </w:t>
      </w:r>
      <w:r>
        <w:rPr>
          <w:rFonts w:ascii="Times New Roman" w:hAnsi="Times New Roman"/>
          <w:b/>
          <w:bCs/>
          <w:kern w:val="36"/>
          <w:sz w:val="40"/>
          <w:szCs w:val="40"/>
          <w:lang w:eastAsia="ru-RU"/>
        </w:rPr>
        <w:t>проти</w:t>
      </w:r>
      <w:r w:rsidRPr="004378C7">
        <w:rPr>
          <w:rFonts w:ascii="Times New Roman" w:hAnsi="Times New Roman"/>
          <w:b/>
          <w:bCs/>
          <w:kern w:val="36"/>
          <w:sz w:val="40"/>
          <w:szCs w:val="40"/>
          <w:lang w:eastAsia="ru-RU"/>
        </w:rPr>
        <w:t xml:space="preserve"> туберкульоз</w:t>
      </w:r>
      <w:r>
        <w:rPr>
          <w:rFonts w:ascii="Times New Roman" w:hAnsi="Times New Roman"/>
          <w:b/>
          <w:bCs/>
          <w:kern w:val="36"/>
          <w:sz w:val="40"/>
          <w:szCs w:val="40"/>
          <w:lang w:eastAsia="ru-RU"/>
        </w:rPr>
        <w:t>у (ВООЗ)</w:t>
      </w:r>
    </w:p>
    <w:p w14:paraId="1FC85E5E" w14:textId="77777777" w:rsidR="00EB2ABA" w:rsidRPr="004378C7" w:rsidRDefault="00EB2ABA" w:rsidP="00EB2ABA">
      <w:pPr>
        <w:spacing w:after="0"/>
        <w:jc w:val="center"/>
        <w:outlineLvl w:val="0"/>
        <w:rPr>
          <w:rFonts w:ascii="Times New Roman" w:hAnsi="Times New Roman"/>
          <w:b/>
          <w:bCs/>
          <w:kern w:val="36"/>
          <w:sz w:val="36"/>
          <w:szCs w:val="36"/>
          <w:lang w:eastAsia="ru-RU"/>
        </w:rPr>
      </w:pPr>
    </w:p>
    <w:p w14:paraId="64D90BCC" w14:textId="77777777" w:rsidR="00EB2ABA" w:rsidRDefault="00EB2ABA" w:rsidP="00EB2ABA">
      <w:pPr>
        <w:spacing w:after="0"/>
        <w:jc w:val="center"/>
        <w:outlineLvl w:val="0"/>
        <w:rPr>
          <w:rFonts w:ascii="Times New Roman" w:hAnsi="Times New Roman"/>
          <w:b/>
          <w:bCs/>
          <w:i/>
          <w:kern w:val="36"/>
          <w:sz w:val="28"/>
          <w:szCs w:val="28"/>
          <w:lang w:eastAsia="ru-RU"/>
        </w:rPr>
      </w:pPr>
    </w:p>
    <w:p w14:paraId="75A66E2B" w14:textId="77777777" w:rsidR="00EB2ABA" w:rsidRDefault="00EB2ABA" w:rsidP="00EB2ABA">
      <w:pPr>
        <w:spacing w:after="0"/>
        <w:jc w:val="center"/>
        <w:outlineLvl w:val="0"/>
        <w:rPr>
          <w:rFonts w:ascii="Times New Roman" w:hAnsi="Times New Roman"/>
          <w:b/>
          <w:bCs/>
          <w:i/>
          <w:kern w:val="36"/>
          <w:sz w:val="28"/>
          <w:szCs w:val="28"/>
          <w:lang w:eastAsia="ru-RU"/>
        </w:rPr>
      </w:pPr>
    </w:p>
    <w:p w14:paraId="0CDD5864" w14:textId="77777777" w:rsidR="00EB2ABA" w:rsidRPr="004378C7" w:rsidRDefault="00EB2ABA" w:rsidP="00EB2ABA">
      <w:pPr>
        <w:spacing w:after="0"/>
        <w:jc w:val="center"/>
        <w:outlineLvl w:val="0"/>
        <w:rPr>
          <w:rFonts w:ascii="Times New Roman" w:hAnsi="Times New Roman"/>
          <w:b/>
          <w:bCs/>
          <w:i/>
          <w:kern w:val="36"/>
          <w:sz w:val="28"/>
          <w:szCs w:val="28"/>
          <w:lang w:eastAsia="ru-RU"/>
        </w:rPr>
      </w:pPr>
      <w:r w:rsidRPr="004378C7">
        <w:rPr>
          <w:rFonts w:ascii="Times New Roman" w:hAnsi="Times New Roman"/>
          <w:b/>
          <w:bCs/>
          <w:i/>
          <w:kern w:val="36"/>
          <w:sz w:val="28"/>
          <w:szCs w:val="28"/>
          <w:lang w:eastAsia="ru-RU"/>
        </w:rPr>
        <w:t>Інформаційний лист</w:t>
      </w:r>
    </w:p>
    <w:p w14:paraId="2294B60B" w14:textId="77777777" w:rsidR="00EB2ABA" w:rsidRPr="004378C7" w:rsidRDefault="00EB2ABA" w:rsidP="00EB2ABA">
      <w:pPr>
        <w:pStyle w:val="a3"/>
        <w:spacing w:before="0" w:beforeAutospacing="0" w:after="0" w:afterAutospacing="0" w:line="276" w:lineRule="auto"/>
        <w:jc w:val="center"/>
      </w:pPr>
    </w:p>
    <w:p w14:paraId="3E1882F0" w14:textId="77777777" w:rsidR="00EB2ABA" w:rsidRPr="004378C7" w:rsidRDefault="00EB2ABA" w:rsidP="00EB2ABA">
      <w:pPr>
        <w:pStyle w:val="a3"/>
        <w:spacing w:before="0" w:beforeAutospacing="0" w:after="0" w:afterAutospacing="0" w:line="276" w:lineRule="auto"/>
        <w:jc w:val="center"/>
      </w:pPr>
    </w:p>
    <w:p w14:paraId="4D63FAD7" w14:textId="77777777" w:rsidR="00EB2ABA" w:rsidRPr="004378C7" w:rsidRDefault="00EB2ABA" w:rsidP="00EB2ABA">
      <w:pPr>
        <w:pStyle w:val="a3"/>
        <w:spacing w:before="0" w:beforeAutospacing="0" w:after="0" w:afterAutospacing="0" w:line="276" w:lineRule="auto"/>
        <w:jc w:val="center"/>
      </w:pPr>
    </w:p>
    <w:p w14:paraId="0F9AF927" w14:textId="77777777" w:rsidR="00EB2ABA" w:rsidRPr="004378C7" w:rsidRDefault="00EB2ABA" w:rsidP="00EB2ABA">
      <w:pPr>
        <w:pStyle w:val="a3"/>
        <w:spacing w:before="0" w:beforeAutospacing="0" w:after="0" w:afterAutospacing="0" w:line="276" w:lineRule="auto"/>
        <w:jc w:val="center"/>
      </w:pPr>
    </w:p>
    <w:p w14:paraId="475507FD" w14:textId="77777777" w:rsidR="00EB2ABA" w:rsidRPr="004378C7" w:rsidRDefault="00EB2ABA" w:rsidP="00EB2ABA">
      <w:pPr>
        <w:pStyle w:val="a3"/>
        <w:spacing w:before="0" w:beforeAutospacing="0" w:after="0" w:afterAutospacing="0" w:line="276" w:lineRule="auto"/>
        <w:jc w:val="center"/>
      </w:pPr>
    </w:p>
    <w:p w14:paraId="24203EF1" w14:textId="77777777" w:rsidR="00EB2ABA" w:rsidRPr="004378C7" w:rsidRDefault="00EB2ABA" w:rsidP="00EB2ABA">
      <w:pPr>
        <w:pStyle w:val="a3"/>
        <w:spacing w:before="0" w:beforeAutospacing="0" w:after="0" w:afterAutospacing="0" w:line="276" w:lineRule="auto"/>
        <w:jc w:val="center"/>
      </w:pPr>
    </w:p>
    <w:p w14:paraId="041B68B7" w14:textId="77777777" w:rsidR="00EB2ABA" w:rsidRPr="004378C7" w:rsidRDefault="00EB2ABA" w:rsidP="00EB2ABA">
      <w:pPr>
        <w:pStyle w:val="a3"/>
        <w:spacing w:before="0" w:beforeAutospacing="0" w:after="0" w:afterAutospacing="0" w:line="276" w:lineRule="auto"/>
        <w:jc w:val="center"/>
      </w:pPr>
    </w:p>
    <w:p w14:paraId="2A8CDAB2" w14:textId="77777777" w:rsidR="00EB2ABA" w:rsidRPr="004378C7" w:rsidRDefault="00EB2ABA" w:rsidP="00EB2ABA">
      <w:pPr>
        <w:pStyle w:val="a3"/>
        <w:spacing w:before="0" w:beforeAutospacing="0" w:after="0" w:afterAutospacing="0" w:line="276" w:lineRule="auto"/>
        <w:jc w:val="center"/>
      </w:pPr>
    </w:p>
    <w:p w14:paraId="78AEAA90" w14:textId="77777777" w:rsidR="00EB2ABA" w:rsidRPr="004378C7" w:rsidRDefault="00EB2ABA" w:rsidP="00EB2ABA">
      <w:pPr>
        <w:pStyle w:val="a3"/>
        <w:spacing w:before="0" w:beforeAutospacing="0" w:after="0" w:afterAutospacing="0" w:line="276" w:lineRule="auto"/>
        <w:jc w:val="center"/>
      </w:pPr>
    </w:p>
    <w:p w14:paraId="5FD25697" w14:textId="77777777" w:rsidR="00EB2ABA" w:rsidRPr="00EB11BB" w:rsidRDefault="00EB2ABA" w:rsidP="00EB2ABA">
      <w:pPr>
        <w:pStyle w:val="a3"/>
        <w:spacing w:before="0" w:beforeAutospacing="0" w:after="0" w:afterAutospacing="0" w:line="276" w:lineRule="auto"/>
        <w:jc w:val="center"/>
      </w:pPr>
    </w:p>
    <w:p w14:paraId="2350B77F" w14:textId="77777777" w:rsidR="00EB2ABA" w:rsidRPr="004378C7" w:rsidRDefault="00EB2ABA" w:rsidP="00EB2ABA">
      <w:pPr>
        <w:pStyle w:val="a3"/>
        <w:spacing w:before="0" w:beforeAutospacing="0" w:after="0" w:afterAutospacing="0" w:line="276" w:lineRule="auto"/>
        <w:jc w:val="center"/>
      </w:pPr>
    </w:p>
    <w:p w14:paraId="6A9C5867" w14:textId="77777777" w:rsidR="00EB2ABA" w:rsidRPr="004378C7" w:rsidRDefault="00EB2ABA" w:rsidP="00EB2ABA">
      <w:pPr>
        <w:pStyle w:val="a3"/>
        <w:spacing w:before="0" w:beforeAutospacing="0" w:after="0" w:afterAutospacing="0" w:line="276" w:lineRule="auto"/>
        <w:jc w:val="center"/>
        <w:rPr>
          <w:sz w:val="28"/>
          <w:szCs w:val="28"/>
        </w:rPr>
      </w:pPr>
    </w:p>
    <w:p w14:paraId="0AF85C62" w14:textId="77777777" w:rsidR="00EB2ABA" w:rsidRPr="004378C7" w:rsidRDefault="00EB2ABA" w:rsidP="00EB2ABA">
      <w:pPr>
        <w:pStyle w:val="a3"/>
        <w:spacing w:before="0" w:beforeAutospacing="0" w:after="0" w:afterAutospacing="0" w:line="276" w:lineRule="auto"/>
        <w:jc w:val="center"/>
        <w:rPr>
          <w:sz w:val="28"/>
          <w:szCs w:val="28"/>
        </w:rPr>
      </w:pPr>
    </w:p>
    <w:p w14:paraId="74FCE3D4" w14:textId="77777777" w:rsidR="00EB2ABA" w:rsidRPr="004378C7" w:rsidRDefault="00EB2ABA" w:rsidP="00EB2ABA">
      <w:pPr>
        <w:pStyle w:val="a3"/>
        <w:spacing w:before="0" w:beforeAutospacing="0" w:after="0" w:afterAutospacing="0" w:line="276" w:lineRule="auto"/>
        <w:jc w:val="center"/>
        <w:rPr>
          <w:sz w:val="28"/>
          <w:szCs w:val="28"/>
        </w:rPr>
      </w:pPr>
    </w:p>
    <w:p w14:paraId="24BD401E" w14:textId="77777777" w:rsidR="00EB2ABA" w:rsidRPr="004378C7" w:rsidRDefault="00EB2ABA" w:rsidP="00EB2ABA">
      <w:pPr>
        <w:pStyle w:val="a3"/>
        <w:spacing w:before="0" w:beforeAutospacing="0" w:after="0" w:afterAutospacing="0" w:line="276" w:lineRule="auto"/>
        <w:jc w:val="center"/>
        <w:rPr>
          <w:sz w:val="28"/>
          <w:szCs w:val="28"/>
        </w:rPr>
      </w:pPr>
    </w:p>
    <w:p w14:paraId="0B517B5E" w14:textId="77777777" w:rsidR="00EB2ABA" w:rsidRPr="004378C7" w:rsidRDefault="00EB2ABA" w:rsidP="00EB2ABA">
      <w:pPr>
        <w:pStyle w:val="a3"/>
        <w:spacing w:before="0" w:beforeAutospacing="0" w:after="0" w:afterAutospacing="0" w:line="276" w:lineRule="auto"/>
        <w:jc w:val="center"/>
        <w:rPr>
          <w:sz w:val="28"/>
          <w:szCs w:val="28"/>
        </w:rPr>
      </w:pPr>
    </w:p>
    <w:p w14:paraId="4FF68F07" w14:textId="77777777" w:rsidR="00EB2ABA" w:rsidRDefault="00EB2ABA" w:rsidP="00EB2ABA">
      <w:pPr>
        <w:pStyle w:val="a3"/>
        <w:spacing w:before="0" w:beforeAutospacing="0" w:after="0" w:afterAutospacing="0" w:line="276" w:lineRule="auto"/>
        <w:jc w:val="center"/>
        <w:rPr>
          <w:sz w:val="28"/>
          <w:szCs w:val="28"/>
        </w:rPr>
      </w:pPr>
    </w:p>
    <w:p w14:paraId="642F6568" w14:textId="77777777" w:rsidR="003E0116" w:rsidRDefault="003E0116" w:rsidP="00EB2ABA">
      <w:pPr>
        <w:pStyle w:val="a3"/>
        <w:spacing w:before="0" w:beforeAutospacing="0" w:after="0" w:afterAutospacing="0" w:line="276" w:lineRule="auto"/>
        <w:jc w:val="center"/>
        <w:rPr>
          <w:sz w:val="28"/>
          <w:szCs w:val="28"/>
        </w:rPr>
      </w:pPr>
    </w:p>
    <w:p w14:paraId="305552F1" w14:textId="77777777" w:rsidR="003E0116" w:rsidRPr="004378C7" w:rsidRDefault="003E0116" w:rsidP="00EB2ABA">
      <w:pPr>
        <w:pStyle w:val="a3"/>
        <w:spacing w:before="0" w:beforeAutospacing="0" w:after="0" w:afterAutospacing="0" w:line="276" w:lineRule="auto"/>
        <w:jc w:val="center"/>
        <w:rPr>
          <w:sz w:val="28"/>
          <w:szCs w:val="28"/>
        </w:rPr>
      </w:pPr>
    </w:p>
    <w:p w14:paraId="40D9DD21" w14:textId="77777777" w:rsidR="00EB2ABA" w:rsidRPr="004378C7" w:rsidRDefault="00EB2ABA" w:rsidP="00EB2ABA">
      <w:pPr>
        <w:pStyle w:val="a3"/>
        <w:spacing w:before="0" w:beforeAutospacing="0" w:after="0" w:afterAutospacing="0" w:line="276" w:lineRule="auto"/>
        <w:jc w:val="center"/>
        <w:rPr>
          <w:sz w:val="28"/>
          <w:szCs w:val="28"/>
        </w:rPr>
      </w:pPr>
    </w:p>
    <w:p w14:paraId="01050FD0" w14:textId="6A8FF59F" w:rsidR="00EB2ABA" w:rsidRPr="00627190" w:rsidRDefault="00EB2ABA" w:rsidP="00EB2ABA">
      <w:pPr>
        <w:pStyle w:val="a3"/>
        <w:tabs>
          <w:tab w:val="left" w:pos="210"/>
          <w:tab w:val="center" w:pos="5103"/>
        </w:tabs>
        <w:spacing w:before="0" w:beforeAutospacing="0" w:after="0" w:afterAutospacing="0" w:line="276" w:lineRule="auto"/>
        <w:jc w:val="center"/>
        <w:rPr>
          <w:b/>
          <w:sz w:val="28"/>
          <w:szCs w:val="28"/>
          <w:lang w:val="ru-RU"/>
        </w:rPr>
      </w:pPr>
      <w:r w:rsidRPr="004378C7">
        <w:rPr>
          <w:b/>
          <w:sz w:val="28"/>
          <w:szCs w:val="28"/>
        </w:rPr>
        <w:t>Харків - 20</w:t>
      </w:r>
      <w:r>
        <w:rPr>
          <w:b/>
          <w:sz w:val="28"/>
          <w:szCs w:val="28"/>
        </w:rPr>
        <w:t>2</w:t>
      </w:r>
      <w:r w:rsidRPr="00627190">
        <w:rPr>
          <w:b/>
          <w:sz w:val="28"/>
          <w:szCs w:val="28"/>
          <w:lang w:val="ru-RU"/>
        </w:rPr>
        <w:t>4</w:t>
      </w:r>
    </w:p>
    <w:p w14:paraId="6B13F4F8" w14:textId="77777777" w:rsidR="0024420F" w:rsidRDefault="0024420F"/>
    <w:p w14:paraId="79CB7ABD" w14:textId="43153E36" w:rsidR="0073288B" w:rsidRPr="00D6780F" w:rsidRDefault="0073288B" w:rsidP="00813F72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6780F">
        <w:rPr>
          <w:rFonts w:ascii="Times New Roman" w:hAnsi="Times New Roman"/>
          <w:sz w:val="28"/>
          <w:szCs w:val="28"/>
        </w:rPr>
        <w:lastRenderedPageBreak/>
        <w:t>Щорічно 24 березня в усьому світі проводиться Всесвітній День боротьби з туберкульозом.</w:t>
      </w:r>
      <w:r w:rsidR="003431D9">
        <w:rPr>
          <w:rStyle w:val="apple-converted-space"/>
          <w:rFonts w:ascii="Times New Roman" w:hAnsi="Times New Roman"/>
          <w:sz w:val="28"/>
          <w:szCs w:val="28"/>
        </w:rPr>
        <w:t xml:space="preserve"> </w:t>
      </w:r>
      <w:r w:rsidRPr="00D6780F">
        <w:rPr>
          <w:rFonts w:ascii="Times New Roman" w:hAnsi="Times New Roman"/>
          <w:sz w:val="28"/>
          <w:szCs w:val="28"/>
        </w:rPr>
        <w:t xml:space="preserve">В Україні цей день визначено також як Всеукраїнський день боротьби з туберкульозом. </w:t>
      </w:r>
      <w:r w:rsidRPr="00D6780F">
        <w:rPr>
          <w:rFonts w:ascii="Times New Roman" w:eastAsia="Times New Roman" w:hAnsi="Times New Roman"/>
          <w:sz w:val="28"/>
          <w:szCs w:val="28"/>
          <w:lang w:eastAsia="ru-RU"/>
        </w:rPr>
        <w:t>Саме в цей день, в 1882 році доктор Роберт Кох оголосив про те, що йому вдалося відкрити бактерію, що викликає туберкульоз, завдяки чому стала можлива розробка методів діагностики і лікування цього захворювання.</w:t>
      </w:r>
    </w:p>
    <w:p w14:paraId="5BBD16B5" w14:textId="5F2F501D" w:rsidR="0073288B" w:rsidRPr="00D6780F" w:rsidRDefault="0073288B" w:rsidP="00813F72">
      <w:pPr>
        <w:pStyle w:val="a3"/>
        <w:spacing w:before="0" w:beforeAutospacing="0" w:after="0" w:afterAutospacing="0"/>
        <w:ind w:firstLine="567"/>
        <w:contextualSpacing/>
        <w:jc w:val="both"/>
        <w:rPr>
          <w:sz w:val="28"/>
          <w:szCs w:val="28"/>
          <w:lang w:eastAsia="ru-RU"/>
        </w:rPr>
      </w:pPr>
      <w:r w:rsidRPr="00D6780F">
        <w:rPr>
          <w:sz w:val="28"/>
          <w:szCs w:val="28"/>
          <w:lang w:eastAsia="ru-RU"/>
        </w:rPr>
        <w:t>Туберкульоз, як і раніше є провідною причиною смертності від інфекційних хвороб в світі.</w:t>
      </w:r>
    </w:p>
    <w:p w14:paraId="7F924F67" w14:textId="5E55D031" w:rsidR="0073288B" w:rsidRPr="00D6780F" w:rsidRDefault="0073288B" w:rsidP="00813F72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D6780F">
        <w:rPr>
          <w:rFonts w:ascii="Times New Roman" w:hAnsi="Times New Roman"/>
          <w:sz w:val="28"/>
          <w:szCs w:val="28"/>
        </w:rPr>
        <w:t xml:space="preserve">В рамках проведення </w:t>
      </w:r>
      <w:r w:rsidR="003431D9">
        <w:rPr>
          <w:rFonts w:ascii="Times New Roman" w:hAnsi="Times New Roman"/>
          <w:sz w:val="28"/>
          <w:szCs w:val="28"/>
        </w:rPr>
        <w:t>впродовж</w:t>
      </w:r>
      <w:r w:rsidRPr="00D6780F">
        <w:rPr>
          <w:rFonts w:ascii="Times New Roman" w:hAnsi="Times New Roman"/>
          <w:sz w:val="28"/>
          <w:szCs w:val="28"/>
        </w:rPr>
        <w:t xml:space="preserve"> березня Всеукраїнського місячника боротьби з туберкульозом, соціально-інформаційна кампанія покликана підвищити обізнаність людей щодо туберкульозу</w:t>
      </w:r>
      <w:r w:rsidR="003431D9">
        <w:rPr>
          <w:rFonts w:ascii="Times New Roman" w:hAnsi="Times New Roman"/>
          <w:sz w:val="28"/>
          <w:szCs w:val="28"/>
        </w:rPr>
        <w:t>;</w:t>
      </w:r>
      <w:r w:rsidRPr="00D6780F">
        <w:rPr>
          <w:rFonts w:ascii="Times New Roman" w:hAnsi="Times New Roman"/>
          <w:sz w:val="28"/>
          <w:szCs w:val="28"/>
        </w:rPr>
        <w:t xml:space="preserve"> наголосити на необхідності вчасно звернутись за лікарською допомогою при наявності симптомів</w:t>
      </w:r>
      <w:r w:rsidR="003431D9">
        <w:rPr>
          <w:rFonts w:ascii="Times New Roman" w:hAnsi="Times New Roman"/>
          <w:sz w:val="28"/>
          <w:szCs w:val="28"/>
        </w:rPr>
        <w:t>;</w:t>
      </w:r>
      <w:r w:rsidRPr="00D6780F">
        <w:rPr>
          <w:rFonts w:ascii="Times New Roman" w:hAnsi="Times New Roman"/>
          <w:sz w:val="28"/>
          <w:szCs w:val="28"/>
        </w:rPr>
        <w:t xml:space="preserve"> не займатис</w:t>
      </w:r>
      <w:r w:rsidR="003431D9">
        <w:rPr>
          <w:rFonts w:ascii="Times New Roman" w:hAnsi="Times New Roman"/>
          <w:sz w:val="28"/>
          <w:szCs w:val="28"/>
        </w:rPr>
        <w:t>я</w:t>
      </w:r>
      <w:r w:rsidRPr="00D6780F">
        <w:rPr>
          <w:rFonts w:ascii="Times New Roman" w:hAnsi="Times New Roman"/>
          <w:sz w:val="28"/>
          <w:szCs w:val="28"/>
        </w:rPr>
        <w:t xml:space="preserve"> самолікуванням</w:t>
      </w:r>
      <w:r w:rsidR="003431D9">
        <w:rPr>
          <w:rFonts w:ascii="Times New Roman" w:hAnsi="Times New Roman"/>
          <w:sz w:val="28"/>
          <w:szCs w:val="28"/>
        </w:rPr>
        <w:t>;</w:t>
      </w:r>
      <w:r w:rsidRPr="00D6780F">
        <w:rPr>
          <w:rFonts w:ascii="Times New Roman" w:hAnsi="Times New Roman"/>
          <w:sz w:val="28"/>
          <w:szCs w:val="28"/>
        </w:rPr>
        <w:t xml:space="preserve"> проходити профілактичні скринінги  за  потреби</w:t>
      </w:r>
      <w:r w:rsidR="003431D9">
        <w:rPr>
          <w:rFonts w:ascii="Times New Roman" w:hAnsi="Times New Roman"/>
          <w:sz w:val="28"/>
          <w:szCs w:val="28"/>
        </w:rPr>
        <w:t>;</w:t>
      </w:r>
      <w:r w:rsidRPr="00D6780F">
        <w:rPr>
          <w:rFonts w:ascii="Times New Roman" w:hAnsi="Times New Roman"/>
          <w:sz w:val="28"/>
          <w:szCs w:val="28"/>
        </w:rPr>
        <w:t xml:space="preserve"> сприятиме  покращенню ефективності лікування, в  решті решт змінити суспільну думку стосовно формування адекватного ставлення до діагнозу туберкульоз і людей, яких він торкнувся.</w:t>
      </w:r>
    </w:p>
    <w:p w14:paraId="5985DD94" w14:textId="1822D17A" w:rsidR="0073288B" w:rsidRPr="00D6780F" w:rsidRDefault="0073288B" w:rsidP="00813F72">
      <w:pPr>
        <w:pStyle w:val="a3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D6780F">
        <w:rPr>
          <w:sz w:val="28"/>
          <w:szCs w:val="28"/>
        </w:rPr>
        <w:t xml:space="preserve">Кожна людина, яка хворіє на туберкульоз, заражає 20-30 осіб із свого оточення за рік. На туберкульоз хворіють люди різного віку і статі. Збудник хвороби не розрізняє соціального статусу, і з однаковою силою уражає бідних і заможних. Туберкульозом можна заразитися де завгодно і необов’язково в результаті прямого контакту з хворим. Збуднику туберкульозу притаманна висока стійкість до впливу факторів зовнішнього середовища, у висохлому мокротинні та на різних предметах він може зберігати життєздатність до восьми місяців. Це обумовлює можливість контактно-побутового шляху передачі через посуд, білизну, предмети спільного користування. Оскільки на туберкульоз хворіють і тварини, можливе зараження при вживанні некип’яченого молока, непроварених м’яса, яєць, при догляді за хворими тваринами. </w:t>
      </w:r>
    </w:p>
    <w:p w14:paraId="236660D9" w14:textId="3807A5D2" w:rsidR="0073288B" w:rsidRPr="00D6780F" w:rsidRDefault="0073288B" w:rsidP="00813F72">
      <w:pPr>
        <w:pStyle w:val="a3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D6780F">
        <w:rPr>
          <w:sz w:val="28"/>
          <w:szCs w:val="28"/>
        </w:rPr>
        <w:t>Військові дії та міграція створюють міцне підґрунтя для розвитку туберкульозу</w:t>
      </w:r>
      <w:r w:rsidR="003431D9">
        <w:rPr>
          <w:sz w:val="28"/>
          <w:szCs w:val="28"/>
        </w:rPr>
        <w:t>.</w:t>
      </w:r>
      <w:r w:rsidRPr="00D6780F">
        <w:rPr>
          <w:sz w:val="28"/>
          <w:szCs w:val="28"/>
        </w:rPr>
        <w:t xml:space="preserve"> </w:t>
      </w:r>
      <w:r w:rsidR="003431D9">
        <w:rPr>
          <w:sz w:val="28"/>
          <w:szCs w:val="28"/>
        </w:rPr>
        <w:t>При цьому,</w:t>
      </w:r>
      <w:r w:rsidRPr="00D6780F">
        <w:rPr>
          <w:sz w:val="28"/>
          <w:szCs w:val="28"/>
        </w:rPr>
        <w:t xml:space="preserve"> через російську військову агресію переважна більшість населення області не мала змоги звертатися за медичною допомогою. Випадки туберкульозу своєчасно не були виявлені.</w:t>
      </w:r>
    </w:p>
    <w:p w14:paraId="3ABC6CDB" w14:textId="1933943C" w:rsidR="0073288B" w:rsidRPr="00D6780F" w:rsidRDefault="0073288B" w:rsidP="00813F7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D6780F">
        <w:rPr>
          <w:rFonts w:ascii="Times New Roman" w:hAnsi="Times New Roman"/>
          <w:sz w:val="28"/>
          <w:szCs w:val="28"/>
        </w:rPr>
        <w:t>У 2023 році в Харківській області зареєстровано майже 1</w:t>
      </w:r>
      <w:r w:rsidR="003431D9">
        <w:rPr>
          <w:rFonts w:ascii="Times New Roman" w:hAnsi="Times New Roman"/>
          <w:sz w:val="28"/>
          <w:szCs w:val="28"/>
        </w:rPr>
        <w:t> </w:t>
      </w:r>
      <w:r w:rsidRPr="00D6780F">
        <w:rPr>
          <w:rFonts w:ascii="Times New Roman" w:hAnsi="Times New Roman"/>
          <w:sz w:val="28"/>
          <w:szCs w:val="28"/>
        </w:rPr>
        <w:t xml:space="preserve">000 випадків туберкульозу, що у двічі більше ніж за 12 місяців 2022 року. Серед захворілих 22 дітей, 9 підлітків та 7 медичних працівників. Переважна більшість - мають бактеріовиділення (74%). </w:t>
      </w:r>
    </w:p>
    <w:p w14:paraId="5A099D8F" w14:textId="0D44305E" w:rsidR="0073288B" w:rsidRPr="00D6780F" w:rsidRDefault="0073288B" w:rsidP="00813F72">
      <w:pPr>
        <w:shd w:val="clear" w:color="auto" w:fill="FFFFFF"/>
        <w:spacing w:before="100" w:beforeAutospacing="1" w:after="0" w:line="240" w:lineRule="auto"/>
        <w:ind w:firstLine="567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D6780F">
        <w:rPr>
          <w:rFonts w:ascii="Times New Roman" w:hAnsi="Times New Roman"/>
          <w:sz w:val="28"/>
          <w:szCs w:val="28"/>
        </w:rPr>
        <w:t xml:space="preserve">Реагувати на загрозу розповсюдження туберкульозу треба сьогодні. Натепер треба зробити все можливе та докласти спільних зусиль, щоб </w:t>
      </w:r>
      <w:r w:rsidR="00B7485C">
        <w:rPr>
          <w:rFonts w:ascii="Times New Roman" w:hAnsi="Times New Roman"/>
          <w:sz w:val="28"/>
          <w:szCs w:val="28"/>
        </w:rPr>
        <w:t>виявити</w:t>
      </w:r>
      <w:r w:rsidRPr="00D6780F">
        <w:rPr>
          <w:rFonts w:ascii="Times New Roman" w:hAnsi="Times New Roman"/>
          <w:sz w:val="28"/>
          <w:szCs w:val="28"/>
        </w:rPr>
        <w:t xml:space="preserve"> </w:t>
      </w:r>
      <w:r w:rsidR="00B7485C">
        <w:rPr>
          <w:rFonts w:ascii="Times New Roman" w:hAnsi="Times New Roman"/>
          <w:sz w:val="28"/>
          <w:szCs w:val="28"/>
        </w:rPr>
        <w:t>хворих на</w:t>
      </w:r>
      <w:r w:rsidRPr="00D6780F">
        <w:rPr>
          <w:rFonts w:ascii="Times New Roman" w:hAnsi="Times New Roman"/>
          <w:sz w:val="28"/>
          <w:szCs w:val="28"/>
        </w:rPr>
        <w:t xml:space="preserve"> туберкульоз. Саме тому</w:t>
      </w:r>
      <w:r w:rsidR="00B7485C">
        <w:rPr>
          <w:rFonts w:ascii="Times New Roman" w:hAnsi="Times New Roman"/>
          <w:sz w:val="28"/>
          <w:szCs w:val="28"/>
        </w:rPr>
        <w:t>,</w:t>
      </w:r>
      <w:r w:rsidRPr="00D6780F">
        <w:rPr>
          <w:rFonts w:ascii="Times New Roman" w:hAnsi="Times New Roman"/>
          <w:sz w:val="28"/>
          <w:szCs w:val="28"/>
        </w:rPr>
        <w:t xml:space="preserve"> залучення медичного загалу первинної ланки стало надзвичайно актуальним як для виявлення туберкульозу, так і організації спостереження, профілактики та лікування.</w:t>
      </w:r>
      <w:r w:rsidR="00DD2695" w:rsidRPr="00D6780F">
        <w:rPr>
          <w:rFonts w:ascii="Times New Roman" w:hAnsi="Times New Roman"/>
          <w:sz w:val="28"/>
          <w:szCs w:val="28"/>
        </w:rPr>
        <w:t xml:space="preserve"> Ключовим ланцюжком у діагностиці та лікуванні туберкульозу в умовах сьогодення </w:t>
      </w:r>
      <w:r w:rsidR="00B7485C">
        <w:rPr>
          <w:rFonts w:ascii="Times New Roman" w:hAnsi="Times New Roman"/>
          <w:sz w:val="28"/>
          <w:szCs w:val="28"/>
        </w:rPr>
        <w:t>є</w:t>
      </w:r>
      <w:r w:rsidR="00DD2695" w:rsidRPr="00D6780F">
        <w:rPr>
          <w:rFonts w:ascii="Times New Roman" w:hAnsi="Times New Roman"/>
          <w:sz w:val="28"/>
          <w:szCs w:val="28"/>
        </w:rPr>
        <w:t xml:space="preserve"> сімейний лікар, який порадить та спрямує пацієнтів із підозрою на легеневий або позалегеневий туберкульоз на відповідні обстеження:</w:t>
      </w:r>
      <w:r w:rsidR="00DD2695" w:rsidRPr="00D6780F">
        <w:rPr>
          <w:rFonts w:ascii="Times New Roman" w:eastAsia="Times New Roman" w:hAnsi="Times New Roman"/>
          <w:sz w:val="28"/>
          <w:szCs w:val="28"/>
          <w:lang w:eastAsia="uk-UA"/>
        </w:rPr>
        <w:t xml:space="preserve"> загальноклінічні, мікробіологічні, радіологічні</w:t>
      </w:r>
      <w:r w:rsidR="00DD2695" w:rsidRPr="00D6780F">
        <w:rPr>
          <w:rFonts w:ascii="Times New Roman" w:hAnsi="Times New Roman"/>
          <w:sz w:val="28"/>
          <w:szCs w:val="28"/>
        </w:rPr>
        <w:t>.</w:t>
      </w:r>
    </w:p>
    <w:p w14:paraId="1605EF9B" w14:textId="56A91C51" w:rsidR="00DD2695" w:rsidRPr="00D6780F" w:rsidRDefault="00DD2695" w:rsidP="00813F72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D6780F">
        <w:rPr>
          <w:rFonts w:ascii="Times New Roman" w:hAnsi="Times New Roman"/>
          <w:sz w:val="28"/>
          <w:szCs w:val="28"/>
        </w:rPr>
        <w:t>Вчасно виявлений туберкульоз краще піддається лікуванню. Використання сучасного обладнання та новітніх технологій дозволяє ідентифікувати збудника протягом доби, а для маленьких дітей, які проковтують мокротиння, можна використовувати для діагностики кал.</w:t>
      </w:r>
    </w:p>
    <w:p w14:paraId="079BB7D3" w14:textId="4202226C" w:rsidR="00DD2695" w:rsidRPr="00D6780F" w:rsidRDefault="00DD2695" w:rsidP="00813F72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D6780F">
        <w:rPr>
          <w:rFonts w:ascii="Times New Roman" w:hAnsi="Times New Roman"/>
          <w:sz w:val="28"/>
          <w:szCs w:val="28"/>
        </w:rPr>
        <w:lastRenderedPageBreak/>
        <w:t>За 12 місяців 2023 року проведено 4</w:t>
      </w:r>
      <w:r w:rsidR="003431D9">
        <w:rPr>
          <w:rFonts w:ascii="Times New Roman" w:hAnsi="Times New Roman"/>
          <w:sz w:val="28"/>
          <w:szCs w:val="28"/>
        </w:rPr>
        <w:t> </w:t>
      </w:r>
      <w:r w:rsidRPr="00D6780F">
        <w:rPr>
          <w:rFonts w:ascii="Times New Roman" w:hAnsi="Times New Roman"/>
          <w:sz w:val="28"/>
          <w:szCs w:val="28"/>
        </w:rPr>
        <w:t xml:space="preserve">926 скринінгових досліджень на туберкульоз та виявлено 691 позитивний результат, у тому числі </w:t>
      </w:r>
      <w:r w:rsidR="00B7485C">
        <w:rPr>
          <w:rFonts w:ascii="Times New Roman" w:hAnsi="Times New Roman"/>
          <w:sz w:val="28"/>
          <w:szCs w:val="28"/>
        </w:rPr>
        <w:t xml:space="preserve">– </w:t>
      </w:r>
      <w:r w:rsidRPr="00D6780F">
        <w:rPr>
          <w:rFonts w:ascii="Times New Roman" w:hAnsi="Times New Roman"/>
          <w:sz w:val="28"/>
          <w:szCs w:val="28"/>
        </w:rPr>
        <w:t xml:space="preserve">у 240 осіб, у яких туберкульоз діагностовано уперше в житті. </w:t>
      </w:r>
    </w:p>
    <w:p w14:paraId="3D50655D" w14:textId="538C8262" w:rsidR="00F30B4A" w:rsidRPr="00D6780F" w:rsidRDefault="00F30B4A" w:rsidP="00813F72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D6780F">
        <w:rPr>
          <w:rFonts w:ascii="Times New Roman" w:eastAsia="Times New Roman" w:hAnsi="Times New Roman"/>
          <w:sz w:val="28"/>
          <w:szCs w:val="28"/>
          <w:lang w:eastAsia="uk-UA"/>
        </w:rPr>
        <w:t>Туберкульоз виліковний, якщо вчасно діагностувати його, пройти повний курс терапії та дотримуватися всіх рекомендацій медиків. На початку 2023 року в Україні оновили стандарти медичної допомоги при туберкульозі, щоб вони відповідали останнім рекомендаціям ВООЗ.</w:t>
      </w:r>
    </w:p>
    <w:p w14:paraId="1FD59388" w14:textId="1BCBA6BA" w:rsidR="0073288B" w:rsidRPr="00D6780F" w:rsidRDefault="0073288B" w:rsidP="00813F72">
      <w:pPr>
        <w:shd w:val="clear" w:color="auto" w:fill="FFFFFF"/>
        <w:spacing w:before="100" w:beforeAutospacing="1" w:after="0" w:line="240" w:lineRule="auto"/>
        <w:ind w:firstLine="567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D6780F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uk-UA"/>
        </w:rPr>
        <w:t>У людей з підозрою на легеневий туберкульоз, зокрема за наявності тривалого кашлю, для аналізу використовують мокроту</w:t>
      </w:r>
      <w:r w:rsidRPr="00D6780F">
        <w:rPr>
          <w:rFonts w:ascii="Times New Roman" w:eastAsia="Times New Roman" w:hAnsi="Times New Roman"/>
          <w:sz w:val="28"/>
          <w:szCs w:val="28"/>
          <w:lang w:eastAsia="uk-UA"/>
        </w:rPr>
        <w:t xml:space="preserve">, яка досліджується за допомогою молекулярно-генетичного методу. В 13 лікувально-профілактичних закладах області працює </w:t>
      </w:r>
      <w:r w:rsidRPr="00D6780F">
        <w:rPr>
          <w:rFonts w:ascii="Times New Roman" w:hAnsi="Times New Roman"/>
          <w:sz w:val="28"/>
          <w:szCs w:val="28"/>
        </w:rPr>
        <w:t xml:space="preserve">обладнання для швидкої діагностики туберкульозу на первинному рівні, </w:t>
      </w:r>
      <w:r w:rsidRPr="00315D88">
        <w:rPr>
          <w:rFonts w:ascii="Times New Roman" w:hAnsi="Times New Roman"/>
          <w:sz w:val="28"/>
          <w:szCs w:val="28"/>
        </w:rPr>
        <w:t>яке дозволяє за 2 години виявити збудника та визначити його чутливість до ліків.</w:t>
      </w:r>
    </w:p>
    <w:p w14:paraId="3AC3C35B" w14:textId="4CD93DA3" w:rsidR="0073288B" w:rsidRPr="00D6780F" w:rsidRDefault="0073288B" w:rsidP="00813F72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D6780F">
        <w:rPr>
          <w:rFonts w:ascii="Times New Roman" w:eastAsia="Times New Roman" w:hAnsi="Times New Roman"/>
          <w:sz w:val="28"/>
          <w:szCs w:val="28"/>
          <w:lang w:eastAsia="uk-UA"/>
        </w:rPr>
        <w:t>Сучасний підхід впроваджено не тільки до діагностики, а і до</w:t>
      </w:r>
      <w:r w:rsidRPr="00D6780F">
        <w:rPr>
          <w:rFonts w:ascii="Times New Roman" w:hAnsi="Times New Roman"/>
          <w:sz w:val="28"/>
          <w:szCs w:val="28"/>
        </w:rPr>
        <w:t xml:space="preserve"> л</w:t>
      </w:r>
      <w:r w:rsidRPr="00D6780F">
        <w:rPr>
          <w:rFonts w:ascii="Times New Roman" w:eastAsia="Times New Roman" w:hAnsi="Times New Roman"/>
          <w:sz w:val="28"/>
          <w:szCs w:val="28"/>
          <w:lang w:eastAsia="uk-UA"/>
        </w:rPr>
        <w:t xml:space="preserve">ікування туберкульозу, яке може розпочатися амбулаторно з першого дня захворювання, коли у людини є умови для ізоляції на період виділення збудника в навколишнє середовище. </w:t>
      </w:r>
      <w:r w:rsidRPr="00D6780F">
        <w:rPr>
          <w:rFonts w:ascii="Times New Roman" w:hAnsi="Times New Roman"/>
          <w:sz w:val="28"/>
          <w:szCs w:val="28"/>
        </w:rPr>
        <w:t xml:space="preserve">До відома медичного загалу доведена можливість проведення лікування пацієнтів із туберкульозом </w:t>
      </w:r>
      <w:r w:rsidR="00070132">
        <w:rPr>
          <w:rFonts w:ascii="Times New Roman" w:hAnsi="Times New Roman"/>
          <w:sz w:val="28"/>
          <w:szCs w:val="28"/>
        </w:rPr>
        <w:t>в</w:t>
      </w:r>
      <w:r w:rsidRPr="00D6780F">
        <w:rPr>
          <w:rFonts w:ascii="Times New Roman" w:hAnsi="Times New Roman"/>
          <w:sz w:val="28"/>
          <w:szCs w:val="28"/>
        </w:rPr>
        <w:t xml:space="preserve"> амбулаторних умовах та постійно здійснюються заходи для організації лікування пацієнтів з першого дня </w:t>
      </w:r>
      <w:r w:rsidR="00070132">
        <w:rPr>
          <w:rFonts w:ascii="Times New Roman" w:hAnsi="Times New Roman"/>
          <w:sz w:val="28"/>
          <w:szCs w:val="28"/>
        </w:rPr>
        <w:t>в</w:t>
      </w:r>
      <w:r w:rsidRPr="00D6780F">
        <w:rPr>
          <w:rFonts w:ascii="Times New Roman" w:hAnsi="Times New Roman"/>
          <w:sz w:val="28"/>
          <w:szCs w:val="28"/>
        </w:rPr>
        <w:t xml:space="preserve"> амбулаторних умовах.</w:t>
      </w:r>
    </w:p>
    <w:p w14:paraId="032A5C25" w14:textId="6DFC1D13" w:rsidR="0073288B" w:rsidRPr="00D6780F" w:rsidRDefault="0073288B" w:rsidP="00813F72">
      <w:pPr>
        <w:shd w:val="clear" w:color="auto" w:fill="FFFFFF"/>
        <w:spacing w:before="100" w:beforeAutospacing="1"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uk-UA"/>
        </w:rPr>
      </w:pPr>
      <w:r w:rsidRPr="00D6780F">
        <w:rPr>
          <w:rFonts w:ascii="Times New Roman" w:eastAsia="Times New Roman" w:hAnsi="Times New Roman"/>
          <w:sz w:val="28"/>
          <w:szCs w:val="28"/>
          <w:lang w:eastAsia="uk-UA"/>
        </w:rPr>
        <w:t xml:space="preserve">Госпіталізація пацієнтів із туберкульозом проводиться лише в окремих випадках. </w:t>
      </w:r>
      <w:r w:rsidR="00070132">
        <w:rPr>
          <w:rFonts w:ascii="Times New Roman" w:eastAsia="Times New Roman" w:hAnsi="Times New Roman"/>
          <w:sz w:val="28"/>
          <w:szCs w:val="28"/>
          <w:lang w:eastAsia="uk-UA"/>
        </w:rPr>
        <w:t>Ч</w:t>
      </w:r>
      <w:r w:rsidRPr="00D6780F">
        <w:rPr>
          <w:rFonts w:ascii="Times New Roman" w:eastAsia="Times New Roman" w:hAnsi="Times New Roman"/>
          <w:sz w:val="28"/>
          <w:szCs w:val="28"/>
          <w:lang w:eastAsia="uk-UA"/>
        </w:rPr>
        <w:t xml:space="preserve">ерез </w:t>
      </w:r>
      <w:r w:rsidR="003431D9">
        <w:rPr>
          <w:rFonts w:ascii="Times New Roman" w:eastAsia="Times New Roman" w:hAnsi="Times New Roman"/>
          <w:sz w:val="28"/>
          <w:szCs w:val="28"/>
          <w:lang w:eastAsia="uk-UA"/>
        </w:rPr>
        <w:t>декілька</w:t>
      </w:r>
      <w:r w:rsidRPr="00D6780F">
        <w:rPr>
          <w:rFonts w:ascii="Times New Roman" w:eastAsia="Times New Roman" w:hAnsi="Times New Roman"/>
          <w:sz w:val="28"/>
          <w:szCs w:val="28"/>
          <w:lang w:eastAsia="uk-UA"/>
        </w:rPr>
        <w:t xml:space="preserve"> тижні</w:t>
      </w:r>
      <w:r w:rsidR="003431D9">
        <w:rPr>
          <w:rFonts w:ascii="Times New Roman" w:eastAsia="Times New Roman" w:hAnsi="Times New Roman"/>
          <w:sz w:val="28"/>
          <w:szCs w:val="28"/>
          <w:lang w:eastAsia="uk-UA"/>
        </w:rPr>
        <w:t>в</w:t>
      </w:r>
      <w:r w:rsidR="00070132">
        <w:rPr>
          <w:rFonts w:ascii="Times New Roman" w:eastAsia="Times New Roman" w:hAnsi="Times New Roman"/>
          <w:sz w:val="28"/>
          <w:szCs w:val="28"/>
          <w:lang w:eastAsia="uk-UA"/>
        </w:rPr>
        <w:t xml:space="preserve"> після</w:t>
      </w:r>
      <w:r w:rsidRPr="00D6780F">
        <w:rPr>
          <w:rFonts w:ascii="Times New Roman" w:eastAsia="Times New Roman" w:hAnsi="Times New Roman"/>
          <w:sz w:val="28"/>
          <w:szCs w:val="28"/>
          <w:lang w:eastAsia="uk-UA"/>
        </w:rPr>
        <w:t xml:space="preserve"> ефективного</w:t>
      </w:r>
      <w:r w:rsidR="00070132">
        <w:rPr>
          <w:rFonts w:ascii="Times New Roman" w:eastAsia="Times New Roman" w:hAnsi="Times New Roman"/>
          <w:sz w:val="28"/>
          <w:szCs w:val="28"/>
          <w:lang w:eastAsia="uk-UA"/>
        </w:rPr>
        <w:t xml:space="preserve"> стаціонарного</w:t>
      </w:r>
      <w:r w:rsidRPr="00D6780F">
        <w:rPr>
          <w:rFonts w:ascii="Times New Roman" w:eastAsia="Times New Roman" w:hAnsi="Times New Roman"/>
          <w:sz w:val="28"/>
          <w:szCs w:val="28"/>
          <w:lang w:eastAsia="uk-UA"/>
        </w:rPr>
        <w:t xml:space="preserve"> лікування людина, яка хворіє на туберкульоз, може лікуватися амбулаторно у свого сімейного лікаря. За діагностику туберкульозу та лікування хвороби пацієнту не треба </w:t>
      </w:r>
      <w:r w:rsidR="00070132">
        <w:rPr>
          <w:rFonts w:ascii="Times New Roman" w:eastAsia="Times New Roman" w:hAnsi="Times New Roman"/>
          <w:sz w:val="28"/>
          <w:szCs w:val="28"/>
          <w:lang w:eastAsia="uk-UA"/>
        </w:rPr>
        <w:t>витрачати власні кошти</w:t>
      </w:r>
      <w:r w:rsidR="003431D9">
        <w:rPr>
          <w:rFonts w:ascii="Times New Roman" w:eastAsia="Times New Roman" w:hAnsi="Times New Roman"/>
          <w:sz w:val="28"/>
          <w:szCs w:val="28"/>
          <w:lang w:eastAsia="uk-UA"/>
        </w:rPr>
        <w:t>,</w:t>
      </w:r>
      <w:r w:rsidRPr="00D6780F">
        <w:rPr>
          <w:rFonts w:ascii="Times New Roman" w:eastAsia="Times New Roman" w:hAnsi="Times New Roman"/>
          <w:sz w:val="28"/>
          <w:szCs w:val="28"/>
          <w:lang w:eastAsia="uk-UA"/>
        </w:rPr>
        <w:t xml:space="preserve"> навіть якщо не має декларації із сімейним лікарем. За кошти державного бюджету закуповуються витратні матеріали для діагностики туберкульозу та протитуберкульозні препарати.</w:t>
      </w:r>
    </w:p>
    <w:p w14:paraId="0B1DA201" w14:textId="1AC560DF" w:rsidR="0073288B" w:rsidRPr="00D6780F" w:rsidRDefault="0073288B" w:rsidP="00813F72">
      <w:pPr>
        <w:shd w:val="clear" w:color="auto" w:fill="FFFFFF"/>
        <w:spacing w:before="100" w:beforeAutospacing="1" w:after="0" w:line="240" w:lineRule="auto"/>
        <w:ind w:firstLine="567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D6780F">
        <w:rPr>
          <w:rFonts w:ascii="Times New Roman" w:eastAsia="Times New Roman" w:hAnsi="Times New Roman"/>
          <w:sz w:val="28"/>
          <w:szCs w:val="28"/>
          <w:lang w:eastAsia="uk-UA"/>
        </w:rPr>
        <w:t>Ефективні інноваційні схеми лікування туберкульозу, які сьогодні використовують лікарі, значно скоротили його терміни від 6-20 місяців до 4-6 місяців залежно від форми туберкульозу. На жаль, у суспільстві розповсюджена негативна думка про туберкульоз, яка сформована роками</w:t>
      </w:r>
      <w:r w:rsidR="003431D9">
        <w:rPr>
          <w:rFonts w:ascii="Times New Roman" w:eastAsia="Times New Roman" w:hAnsi="Times New Roman"/>
          <w:sz w:val="28"/>
          <w:szCs w:val="28"/>
          <w:lang w:eastAsia="uk-UA"/>
        </w:rPr>
        <w:t>,</w:t>
      </w:r>
      <w:r w:rsidRPr="00D6780F">
        <w:rPr>
          <w:rFonts w:ascii="Times New Roman" w:eastAsia="Times New Roman" w:hAnsi="Times New Roman"/>
          <w:sz w:val="28"/>
          <w:szCs w:val="28"/>
          <w:lang w:eastAsia="uk-UA"/>
        </w:rPr>
        <w:t xml:space="preserve"> люди </w:t>
      </w:r>
      <w:r w:rsidR="003431D9" w:rsidRPr="00D6780F">
        <w:rPr>
          <w:rFonts w:ascii="Times New Roman" w:eastAsia="Times New Roman" w:hAnsi="Times New Roman"/>
          <w:sz w:val="28"/>
          <w:szCs w:val="28"/>
          <w:lang w:eastAsia="uk-UA"/>
        </w:rPr>
        <w:t>побою</w:t>
      </w:r>
      <w:r w:rsidR="003431D9">
        <w:rPr>
          <w:rFonts w:ascii="Times New Roman" w:eastAsia="Times New Roman" w:hAnsi="Times New Roman"/>
          <w:sz w:val="28"/>
          <w:szCs w:val="28"/>
          <w:lang w:eastAsia="uk-UA"/>
        </w:rPr>
        <w:t>ються</w:t>
      </w:r>
      <w:r w:rsidRPr="00D6780F">
        <w:rPr>
          <w:rFonts w:ascii="Times New Roman" w:eastAsia="Times New Roman" w:hAnsi="Times New Roman"/>
          <w:sz w:val="28"/>
          <w:szCs w:val="28"/>
          <w:lang w:eastAsia="uk-UA"/>
        </w:rPr>
        <w:t xml:space="preserve"> осуду за таке захворювання.</w:t>
      </w:r>
    </w:p>
    <w:p w14:paraId="0ADCBA70" w14:textId="5012B6CD" w:rsidR="0073288B" w:rsidRPr="00D6780F" w:rsidRDefault="0073288B" w:rsidP="00813F72">
      <w:pPr>
        <w:shd w:val="clear" w:color="auto" w:fill="FFFFFF"/>
        <w:spacing w:before="100" w:beforeAutospacing="1"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uk-UA"/>
        </w:rPr>
      </w:pPr>
      <w:r w:rsidRPr="00D6780F">
        <w:rPr>
          <w:rFonts w:ascii="Times New Roman" w:eastAsia="Times New Roman" w:hAnsi="Times New Roman"/>
          <w:sz w:val="28"/>
          <w:szCs w:val="28"/>
          <w:lang w:eastAsia="uk-UA"/>
        </w:rPr>
        <w:t xml:space="preserve">Негативна думка суспільства про туберкульоз формується, насамперед, через незнання симптомів, шляхів передачі туберкульозу та його лікування. Люди, які мають симптоми притаманні для туберкульозу, не погоджуються </w:t>
      </w:r>
      <w:r w:rsidR="00B7485C">
        <w:rPr>
          <w:rFonts w:ascii="Times New Roman" w:eastAsia="Times New Roman" w:hAnsi="Times New Roman"/>
          <w:sz w:val="28"/>
          <w:szCs w:val="28"/>
          <w:lang w:eastAsia="uk-UA"/>
        </w:rPr>
        <w:t xml:space="preserve">їх </w:t>
      </w:r>
      <w:r w:rsidRPr="00D6780F">
        <w:rPr>
          <w:rFonts w:ascii="Times New Roman" w:eastAsia="Times New Roman" w:hAnsi="Times New Roman"/>
          <w:sz w:val="28"/>
          <w:szCs w:val="28"/>
          <w:lang w:eastAsia="uk-UA"/>
        </w:rPr>
        <w:t>прийняти, навіть у думках</w:t>
      </w:r>
      <w:r w:rsidR="00B7485C">
        <w:rPr>
          <w:rFonts w:ascii="Times New Roman" w:eastAsia="Times New Roman" w:hAnsi="Times New Roman"/>
          <w:sz w:val="28"/>
          <w:szCs w:val="28"/>
          <w:lang w:eastAsia="uk-UA"/>
        </w:rPr>
        <w:t>.</w:t>
      </w:r>
      <w:r w:rsidRPr="00D6780F">
        <w:rPr>
          <w:rFonts w:ascii="Times New Roman" w:eastAsia="Times New Roman" w:hAnsi="Times New Roman"/>
          <w:sz w:val="28"/>
          <w:szCs w:val="28"/>
          <w:lang w:eastAsia="uk-UA"/>
        </w:rPr>
        <w:t xml:space="preserve"> Тому, інформ</w:t>
      </w:r>
      <w:r w:rsidR="003431D9">
        <w:rPr>
          <w:rFonts w:ascii="Times New Roman" w:eastAsia="Times New Roman" w:hAnsi="Times New Roman"/>
          <w:sz w:val="28"/>
          <w:szCs w:val="28"/>
          <w:lang w:eastAsia="uk-UA"/>
        </w:rPr>
        <w:t>ацію</w:t>
      </w:r>
      <w:r w:rsidRPr="00D6780F">
        <w:rPr>
          <w:rFonts w:ascii="Times New Roman" w:eastAsia="Times New Roman" w:hAnsi="Times New Roman"/>
          <w:sz w:val="28"/>
          <w:szCs w:val="28"/>
          <w:lang w:eastAsia="uk-UA"/>
        </w:rPr>
        <w:t xml:space="preserve"> про проблеми туберкульозу і шляхи його подолання необхідно постійно доносити до населення.</w:t>
      </w:r>
    </w:p>
    <w:p w14:paraId="347589EB" w14:textId="5DEFD3B7" w:rsidR="00DD2695" w:rsidRPr="00D6780F" w:rsidRDefault="00DD2695" w:rsidP="00813F72">
      <w:pPr>
        <w:shd w:val="clear" w:color="auto" w:fill="FFFFFF"/>
        <w:spacing w:before="100" w:beforeAutospacing="1"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uk-UA"/>
        </w:rPr>
      </w:pPr>
      <w:r w:rsidRPr="00D6780F">
        <w:rPr>
          <w:rFonts w:ascii="Times New Roman" w:eastAsia="Times New Roman" w:hAnsi="Times New Roman"/>
          <w:sz w:val="28"/>
          <w:szCs w:val="28"/>
          <w:lang w:eastAsia="uk-UA"/>
        </w:rPr>
        <w:t>Дорослі люди у повсякденному житті стикаються із збудником туберкульозу, а захворіють не усі, а лише ті</w:t>
      </w:r>
      <w:r w:rsidR="00627190">
        <w:rPr>
          <w:rFonts w:ascii="Times New Roman" w:eastAsia="Times New Roman" w:hAnsi="Times New Roman"/>
          <w:sz w:val="28"/>
          <w:szCs w:val="28"/>
          <w:lang w:eastAsia="uk-UA"/>
        </w:rPr>
        <w:t>,</w:t>
      </w:r>
      <w:r w:rsidRPr="00D6780F">
        <w:rPr>
          <w:rFonts w:ascii="Times New Roman" w:eastAsia="Times New Roman" w:hAnsi="Times New Roman"/>
          <w:sz w:val="28"/>
          <w:szCs w:val="28"/>
          <w:lang w:eastAsia="uk-UA"/>
        </w:rPr>
        <w:t xml:space="preserve"> у яких ослаблена імунна система через хронічні захворювання або прийом певних ліків, або ж через шкідливі звички.</w:t>
      </w:r>
    </w:p>
    <w:p w14:paraId="2E3B4FEA" w14:textId="2F561B80" w:rsidR="00DD2695" w:rsidRPr="00D6780F" w:rsidRDefault="00DD2695" w:rsidP="00813F72">
      <w:pPr>
        <w:shd w:val="clear" w:color="auto" w:fill="FFFFFF"/>
        <w:spacing w:before="100" w:beforeAutospacing="1"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uk-UA"/>
        </w:rPr>
      </w:pPr>
      <w:r w:rsidRPr="00D6780F">
        <w:rPr>
          <w:rFonts w:ascii="Times New Roman" w:eastAsia="Times New Roman" w:hAnsi="Times New Roman"/>
          <w:sz w:val="28"/>
          <w:szCs w:val="28"/>
          <w:lang w:eastAsia="uk-UA"/>
        </w:rPr>
        <w:t xml:space="preserve">Безумовно, в умовах війни маємо негативний вплив на імунну систему. </w:t>
      </w:r>
      <w:r w:rsidR="00813F72">
        <w:rPr>
          <w:rFonts w:ascii="Times New Roman" w:eastAsia="Times New Roman" w:hAnsi="Times New Roman"/>
          <w:sz w:val="28"/>
          <w:szCs w:val="28"/>
          <w:lang w:eastAsia="uk-UA"/>
        </w:rPr>
        <w:br/>
      </w:r>
      <w:r w:rsidRPr="00D6780F">
        <w:rPr>
          <w:rFonts w:ascii="Times New Roman" w:eastAsia="Times New Roman" w:hAnsi="Times New Roman"/>
          <w:sz w:val="28"/>
          <w:szCs w:val="28"/>
          <w:lang w:eastAsia="uk-UA"/>
        </w:rPr>
        <w:t>У такий ситуації ризик захворіти туберкульозом значно збільшується.</w:t>
      </w:r>
    </w:p>
    <w:p w14:paraId="4595BCCB" w14:textId="42C9A1B4" w:rsidR="00DD2695" w:rsidRPr="00627190" w:rsidRDefault="00DD2695" w:rsidP="00B7485C">
      <w:pPr>
        <w:shd w:val="clear" w:color="auto" w:fill="FFFFFF"/>
        <w:spacing w:after="0" w:line="240" w:lineRule="auto"/>
        <w:ind w:firstLine="360"/>
        <w:contextualSpacing/>
        <w:jc w:val="center"/>
        <w:textAlignment w:val="baseline"/>
        <w:rPr>
          <w:rFonts w:ascii="Times New Roman" w:eastAsia="Times New Roman" w:hAnsi="Times New Roman"/>
          <w:b/>
          <w:bCs/>
          <w:sz w:val="28"/>
          <w:szCs w:val="28"/>
          <w:lang w:eastAsia="uk-UA"/>
        </w:rPr>
      </w:pPr>
      <w:r w:rsidRPr="00627190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Основні симптоми захворювання:</w:t>
      </w:r>
    </w:p>
    <w:p w14:paraId="1C789E1A" w14:textId="77777777" w:rsidR="00DD2695" w:rsidRPr="00D6780F" w:rsidRDefault="00DD2695" w:rsidP="00D6780F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uk-UA"/>
        </w:rPr>
      </w:pPr>
      <w:r w:rsidRPr="00D6780F">
        <w:rPr>
          <w:rFonts w:ascii="Times New Roman" w:eastAsia="Times New Roman" w:hAnsi="Times New Roman"/>
          <w:sz w:val="28"/>
          <w:szCs w:val="28"/>
          <w:lang w:eastAsia="uk-UA"/>
        </w:rPr>
        <w:t>кашель понад 2 тижні;</w:t>
      </w:r>
    </w:p>
    <w:p w14:paraId="5A560391" w14:textId="77777777" w:rsidR="00DD2695" w:rsidRPr="00D6780F" w:rsidRDefault="00DD2695" w:rsidP="00D6780F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uk-UA"/>
        </w:rPr>
      </w:pPr>
      <w:r w:rsidRPr="00D6780F">
        <w:rPr>
          <w:rFonts w:ascii="Times New Roman" w:eastAsia="Times New Roman" w:hAnsi="Times New Roman"/>
          <w:sz w:val="28"/>
          <w:szCs w:val="28"/>
          <w:lang w:eastAsia="uk-UA"/>
        </w:rPr>
        <w:t>підвищена температура тіла понад 7 днів;</w:t>
      </w:r>
    </w:p>
    <w:p w14:paraId="30D3AD64" w14:textId="77777777" w:rsidR="00DD2695" w:rsidRPr="00D6780F" w:rsidRDefault="00DD2695" w:rsidP="00D6780F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uk-UA"/>
        </w:rPr>
      </w:pPr>
      <w:r w:rsidRPr="00D6780F">
        <w:rPr>
          <w:rFonts w:ascii="Times New Roman" w:eastAsia="Times New Roman" w:hAnsi="Times New Roman"/>
          <w:sz w:val="28"/>
          <w:szCs w:val="28"/>
          <w:lang w:eastAsia="uk-UA"/>
        </w:rPr>
        <w:lastRenderedPageBreak/>
        <w:t>утруднене дихання;</w:t>
      </w:r>
    </w:p>
    <w:p w14:paraId="43AF9564" w14:textId="77777777" w:rsidR="00DD2695" w:rsidRPr="00D6780F" w:rsidRDefault="00DD2695" w:rsidP="00D6780F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uk-UA"/>
        </w:rPr>
      </w:pPr>
      <w:r w:rsidRPr="00D6780F">
        <w:rPr>
          <w:rFonts w:ascii="Times New Roman" w:eastAsia="Times New Roman" w:hAnsi="Times New Roman"/>
          <w:sz w:val="28"/>
          <w:szCs w:val="28"/>
          <w:lang w:eastAsia="uk-UA"/>
        </w:rPr>
        <w:t>біль у грудях;</w:t>
      </w:r>
    </w:p>
    <w:p w14:paraId="420302C8" w14:textId="77777777" w:rsidR="00DD2695" w:rsidRPr="00D6780F" w:rsidRDefault="00DD2695" w:rsidP="00D6780F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uk-UA"/>
        </w:rPr>
      </w:pPr>
      <w:r w:rsidRPr="00D6780F">
        <w:rPr>
          <w:rFonts w:ascii="Times New Roman" w:eastAsia="Times New Roman" w:hAnsi="Times New Roman"/>
          <w:sz w:val="28"/>
          <w:szCs w:val="28"/>
          <w:lang w:eastAsia="uk-UA"/>
        </w:rPr>
        <w:t>поганий апетит, постійна слабкість;</w:t>
      </w:r>
    </w:p>
    <w:p w14:paraId="088E8A40" w14:textId="77777777" w:rsidR="00DD2695" w:rsidRPr="00D6780F" w:rsidRDefault="00DD2695" w:rsidP="00D6780F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uk-UA"/>
        </w:rPr>
      </w:pPr>
      <w:r w:rsidRPr="00D6780F">
        <w:rPr>
          <w:rFonts w:ascii="Times New Roman" w:eastAsia="Times New Roman" w:hAnsi="Times New Roman"/>
          <w:sz w:val="28"/>
          <w:szCs w:val="28"/>
          <w:lang w:eastAsia="uk-UA"/>
        </w:rPr>
        <w:t>безпричинна втрата ваги;</w:t>
      </w:r>
    </w:p>
    <w:p w14:paraId="5F5A79B0" w14:textId="77777777" w:rsidR="00DD2695" w:rsidRPr="00D6780F" w:rsidRDefault="00DD2695" w:rsidP="00D6780F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uk-UA"/>
        </w:rPr>
      </w:pPr>
      <w:r w:rsidRPr="00D6780F">
        <w:rPr>
          <w:rFonts w:ascii="Times New Roman" w:eastAsia="Times New Roman" w:hAnsi="Times New Roman"/>
          <w:sz w:val="28"/>
          <w:szCs w:val="28"/>
          <w:lang w:eastAsia="uk-UA"/>
        </w:rPr>
        <w:t>підвищена пітливість, особливо вночі;</w:t>
      </w:r>
    </w:p>
    <w:p w14:paraId="5E99992A" w14:textId="7FE47A2B" w:rsidR="00DD2695" w:rsidRPr="00D6780F" w:rsidRDefault="00DD2695" w:rsidP="00D6780F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uk-UA"/>
        </w:rPr>
      </w:pPr>
      <w:r w:rsidRPr="00D6780F">
        <w:rPr>
          <w:rFonts w:ascii="Times New Roman" w:eastAsia="Times New Roman" w:hAnsi="Times New Roman"/>
          <w:sz w:val="28"/>
          <w:szCs w:val="28"/>
          <w:lang w:eastAsia="uk-UA"/>
        </w:rPr>
        <w:t>кровохаркання (наявність крові у мокротинні, що виділяється при кашлі).</w:t>
      </w:r>
    </w:p>
    <w:p w14:paraId="6EBD5BAB" w14:textId="07EF1B04" w:rsidR="00F30B4A" w:rsidRPr="00D6780F" w:rsidRDefault="00627190" w:rsidP="00813F72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="00F30B4A" w:rsidRPr="00D6780F">
        <w:rPr>
          <w:rFonts w:ascii="Times New Roman" w:hAnsi="Times New Roman"/>
          <w:sz w:val="28"/>
          <w:szCs w:val="28"/>
        </w:rPr>
        <w:t xml:space="preserve"> Харківській області координацію протитуберкульозних заходів здійснює Комунальне некомерційне підприємство Харківської обласної ради </w:t>
      </w:r>
      <w:r w:rsidR="00B7485C">
        <w:rPr>
          <w:rFonts w:ascii="Times New Roman" w:hAnsi="Times New Roman"/>
          <w:sz w:val="28"/>
          <w:szCs w:val="28"/>
        </w:rPr>
        <w:t>«</w:t>
      </w:r>
      <w:r w:rsidR="00B7485C" w:rsidRPr="00B7485C">
        <w:rPr>
          <w:rFonts w:ascii="Times New Roman" w:hAnsi="Times New Roman"/>
          <w:sz w:val="28"/>
          <w:szCs w:val="28"/>
        </w:rPr>
        <w:t>Обласний протитуберкульозний диспансер</w:t>
      </w:r>
      <w:r w:rsidR="00B7485C" w:rsidRPr="00D6780F">
        <w:rPr>
          <w:rFonts w:ascii="Times New Roman" w:hAnsi="Times New Roman"/>
          <w:sz w:val="28"/>
          <w:szCs w:val="28"/>
        </w:rPr>
        <w:t xml:space="preserve"> №</w:t>
      </w:r>
      <w:r w:rsidR="00B7485C">
        <w:rPr>
          <w:rFonts w:ascii="Times New Roman" w:hAnsi="Times New Roman"/>
          <w:sz w:val="28"/>
          <w:szCs w:val="28"/>
        </w:rPr>
        <w:t> </w:t>
      </w:r>
      <w:r w:rsidR="00B7485C" w:rsidRPr="00D6780F">
        <w:rPr>
          <w:rFonts w:ascii="Times New Roman" w:hAnsi="Times New Roman"/>
          <w:sz w:val="28"/>
          <w:szCs w:val="28"/>
        </w:rPr>
        <w:t>1</w:t>
      </w:r>
      <w:r w:rsidR="00B7485C">
        <w:rPr>
          <w:rFonts w:ascii="Times New Roman" w:hAnsi="Times New Roman"/>
          <w:sz w:val="28"/>
          <w:szCs w:val="28"/>
        </w:rPr>
        <w:t>»</w:t>
      </w:r>
      <w:r w:rsidR="00B7485C" w:rsidRPr="00D6780F">
        <w:rPr>
          <w:rFonts w:ascii="Times New Roman" w:hAnsi="Times New Roman"/>
          <w:sz w:val="28"/>
          <w:szCs w:val="28"/>
        </w:rPr>
        <w:t xml:space="preserve"> </w:t>
      </w:r>
      <w:r w:rsidR="00F30B4A" w:rsidRPr="00D6780F">
        <w:rPr>
          <w:rFonts w:ascii="Times New Roman" w:hAnsi="Times New Roman"/>
          <w:sz w:val="28"/>
          <w:szCs w:val="28"/>
        </w:rPr>
        <w:t xml:space="preserve">(далі </w:t>
      </w:r>
      <w:r w:rsidR="00B7485C">
        <w:rPr>
          <w:rFonts w:ascii="Times New Roman" w:hAnsi="Times New Roman"/>
          <w:sz w:val="28"/>
          <w:szCs w:val="28"/>
        </w:rPr>
        <w:t xml:space="preserve">– </w:t>
      </w:r>
      <w:r w:rsidR="00F30B4A" w:rsidRPr="00D6780F">
        <w:rPr>
          <w:rFonts w:ascii="Times New Roman" w:hAnsi="Times New Roman"/>
          <w:sz w:val="28"/>
          <w:szCs w:val="28"/>
        </w:rPr>
        <w:t xml:space="preserve">КНП ХОР </w:t>
      </w:r>
      <w:r w:rsidR="00B7485C" w:rsidRPr="00D6780F">
        <w:rPr>
          <w:rFonts w:ascii="Times New Roman" w:hAnsi="Times New Roman"/>
          <w:sz w:val="28"/>
          <w:szCs w:val="28"/>
        </w:rPr>
        <w:t>«ОПТД №1»</w:t>
      </w:r>
      <w:r w:rsidR="00F30B4A" w:rsidRPr="00D6780F">
        <w:rPr>
          <w:rFonts w:ascii="Times New Roman" w:hAnsi="Times New Roman"/>
          <w:sz w:val="28"/>
          <w:szCs w:val="28"/>
        </w:rPr>
        <w:t>) – м.</w:t>
      </w:r>
      <w:r w:rsidR="00813F72">
        <w:rPr>
          <w:rFonts w:ascii="Times New Roman" w:hAnsi="Times New Roman"/>
          <w:sz w:val="28"/>
          <w:szCs w:val="28"/>
        </w:rPr>
        <w:t> </w:t>
      </w:r>
      <w:r w:rsidR="00F30B4A" w:rsidRPr="00D6780F">
        <w:rPr>
          <w:rFonts w:ascii="Times New Roman" w:hAnsi="Times New Roman"/>
          <w:sz w:val="28"/>
          <w:szCs w:val="28"/>
        </w:rPr>
        <w:t>Харків, вул. Ньютона, 145.</w:t>
      </w:r>
    </w:p>
    <w:p w14:paraId="7172AC8C" w14:textId="4D699063" w:rsidR="00F30B4A" w:rsidRPr="00D6780F" w:rsidRDefault="00F30B4A" w:rsidP="00813F72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C522BC">
        <w:rPr>
          <w:rFonts w:ascii="Times New Roman" w:hAnsi="Times New Roman"/>
          <w:sz w:val="28"/>
          <w:szCs w:val="28"/>
        </w:rPr>
        <w:t>Лікування</w:t>
      </w:r>
      <w:r w:rsidRPr="00C522BC">
        <w:rPr>
          <w:rFonts w:ascii="Times New Roman" w:hAnsi="Times New Roman"/>
          <w:bCs/>
          <w:sz w:val="28"/>
          <w:szCs w:val="28"/>
          <w:lang w:eastAsia="uk-UA"/>
        </w:rPr>
        <w:t xml:space="preserve"> </w:t>
      </w:r>
      <w:r w:rsidRPr="00C522BC">
        <w:rPr>
          <w:rFonts w:ascii="Times New Roman" w:hAnsi="Times New Roman"/>
          <w:sz w:val="28"/>
          <w:szCs w:val="28"/>
        </w:rPr>
        <w:t xml:space="preserve">туберкульозу в рамках Програми медичних гарантій безоплатне для пацієнтів. </w:t>
      </w:r>
      <w:r w:rsidR="00C522BC" w:rsidRPr="00C522BC">
        <w:rPr>
          <w:rFonts w:ascii="Times New Roman" w:hAnsi="Times New Roman"/>
          <w:sz w:val="28"/>
          <w:szCs w:val="28"/>
        </w:rPr>
        <w:t>Придбаними</w:t>
      </w:r>
      <w:r w:rsidRPr="00C522BC">
        <w:rPr>
          <w:rFonts w:ascii="Times New Roman" w:hAnsi="Times New Roman"/>
          <w:sz w:val="28"/>
          <w:szCs w:val="28"/>
        </w:rPr>
        <w:t xml:space="preserve"> за кошти державного бюджету препарати для лікування хворих на туберкульоз, здійснення хіміопрофілактики, тощо, </w:t>
      </w:r>
      <w:r w:rsidR="00C522BC" w:rsidRPr="00C522BC">
        <w:rPr>
          <w:rFonts w:ascii="Times New Roman" w:hAnsi="Times New Roman"/>
          <w:sz w:val="28"/>
          <w:szCs w:val="28"/>
        </w:rPr>
        <w:t>забезпечуються</w:t>
      </w:r>
      <w:r w:rsidRPr="00C522BC">
        <w:rPr>
          <w:rFonts w:ascii="Times New Roman" w:hAnsi="Times New Roman"/>
          <w:sz w:val="28"/>
          <w:szCs w:val="28"/>
        </w:rPr>
        <w:t xml:space="preserve"> </w:t>
      </w:r>
      <w:r w:rsidR="00C522BC" w:rsidRPr="00C522BC">
        <w:rPr>
          <w:rFonts w:ascii="Times New Roman" w:hAnsi="Times New Roman"/>
          <w:sz w:val="28"/>
          <w:szCs w:val="28"/>
        </w:rPr>
        <w:t>всі медичні заклади, що надають медичну допомогу всіх рівнів хворим на туберкульоз</w:t>
      </w:r>
      <w:r w:rsidRPr="00C522BC">
        <w:rPr>
          <w:rFonts w:ascii="Times New Roman" w:hAnsi="Times New Roman"/>
          <w:sz w:val="28"/>
          <w:szCs w:val="28"/>
        </w:rPr>
        <w:t>.</w:t>
      </w:r>
    </w:p>
    <w:p w14:paraId="575279C2" w14:textId="07600BA0" w:rsidR="00F30B4A" w:rsidRPr="00D6780F" w:rsidRDefault="00F30B4A" w:rsidP="00813F72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D6780F">
        <w:rPr>
          <w:rFonts w:ascii="Times New Roman" w:hAnsi="Times New Roman"/>
          <w:sz w:val="28"/>
          <w:szCs w:val="28"/>
        </w:rPr>
        <w:t>У КНП ХОР «ОПТД №1» є можливість безоплатного проведення діагностичних досліджень у рамках програми медичних гарантій: рентгенологічних; бактеріологічних, у тому числі молекулярно – генетичним методом; ЕКГ, ФЗД; ультразвукове дослідження, проведення діагностичних хірургічних втручань, бронхоскопія.</w:t>
      </w:r>
    </w:p>
    <w:p w14:paraId="1215EDE8" w14:textId="1B215B83" w:rsidR="00F30B4A" w:rsidRPr="00D6780F" w:rsidRDefault="00F30B4A" w:rsidP="00813F72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D6780F">
        <w:rPr>
          <w:rFonts w:ascii="Times New Roman" w:hAnsi="Times New Roman"/>
          <w:sz w:val="28"/>
          <w:szCs w:val="28"/>
        </w:rPr>
        <w:t xml:space="preserve">З усіх питань щодо виявлення та діагностики туберкульозу, проведення профілактичних заходів звертатись до </w:t>
      </w:r>
      <w:r w:rsidR="00C91607" w:rsidRPr="00D6780F">
        <w:rPr>
          <w:rFonts w:ascii="Times New Roman" w:hAnsi="Times New Roman"/>
          <w:sz w:val="28"/>
          <w:szCs w:val="28"/>
        </w:rPr>
        <w:t xml:space="preserve">в.о. </w:t>
      </w:r>
      <w:r w:rsidRPr="00D6780F">
        <w:rPr>
          <w:rFonts w:ascii="Times New Roman" w:hAnsi="Times New Roman"/>
          <w:sz w:val="28"/>
          <w:szCs w:val="28"/>
        </w:rPr>
        <w:t xml:space="preserve">директора </w:t>
      </w:r>
      <w:r w:rsidR="00B7485C">
        <w:rPr>
          <w:rFonts w:ascii="Times New Roman" w:hAnsi="Times New Roman"/>
          <w:sz w:val="28"/>
          <w:szCs w:val="28"/>
        </w:rPr>
        <w:t>–</w:t>
      </w:r>
      <w:r w:rsidRPr="00D6780F">
        <w:rPr>
          <w:rFonts w:ascii="Times New Roman" w:hAnsi="Times New Roman"/>
          <w:sz w:val="28"/>
          <w:szCs w:val="28"/>
        </w:rPr>
        <w:t xml:space="preserve"> Наталія Вороніна (097</w:t>
      </w:r>
      <w:r w:rsidR="003E0116">
        <w:rPr>
          <w:rFonts w:ascii="Times New Roman" w:hAnsi="Times New Roman"/>
          <w:sz w:val="28"/>
          <w:szCs w:val="28"/>
        </w:rPr>
        <w:t> </w:t>
      </w:r>
      <w:r w:rsidRPr="00D6780F">
        <w:rPr>
          <w:rFonts w:ascii="Times New Roman" w:hAnsi="Times New Roman"/>
          <w:sz w:val="28"/>
          <w:szCs w:val="28"/>
        </w:rPr>
        <w:t>770</w:t>
      </w:r>
      <w:r w:rsidR="003E0116">
        <w:rPr>
          <w:rFonts w:ascii="Times New Roman" w:hAnsi="Times New Roman"/>
          <w:sz w:val="28"/>
          <w:szCs w:val="28"/>
        </w:rPr>
        <w:t> </w:t>
      </w:r>
      <w:r w:rsidRPr="00D6780F">
        <w:rPr>
          <w:rFonts w:ascii="Times New Roman" w:hAnsi="Times New Roman"/>
          <w:sz w:val="28"/>
          <w:szCs w:val="28"/>
        </w:rPr>
        <w:t>63</w:t>
      </w:r>
      <w:r w:rsidR="003E0116">
        <w:rPr>
          <w:rFonts w:ascii="Times New Roman" w:hAnsi="Times New Roman"/>
          <w:sz w:val="28"/>
          <w:szCs w:val="28"/>
        </w:rPr>
        <w:t> </w:t>
      </w:r>
      <w:r w:rsidRPr="00D6780F">
        <w:rPr>
          <w:rFonts w:ascii="Times New Roman" w:hAnsi="Times New Roman"/>
          <w:sz w:val="28"/>
          <w:szCs w:val="28"/>
        </w:rPr>
        <w:t>01), заступника директора з амбулаторно – поліклінічної допомоги – Тетяна Синенко (097</w:t>
      </w:r>
      <w:r w:rsidR="003E0116">
        <w:rPr>
          <w:rFonts w:ascii="Times New Roman" w:hAnsi="Times New Roman"/>
          <w:sz w:val="28"/>
          <w:szCs w:val="28"/>
        </w:rPr>
        <w:t> </w:t>
      </w:r>
      <w:r w:rsidRPr="00D6780F">
        <w:rPr>
          <w:rFonts w:ascii="Times New Roman" w:hAnsi="Times New Roman"/>
          <w:sz w:val="28"/>
          <w:szCs w:val="28"/>
        </w:rPr>
        <w:t>961</w:t>
      </w:r>
      <w:r w:rsidR="003E0116">
        <w:rPr>
          <w:rFonts w:ascii="Times New Roman" w:hAnsi="Times New Roman"/>
          <w:sz w:val="28"/>
          <w:szCs w:val="28"/>
        </w:rPr>
        <w:t> </w:t>
      </w:r>
      <w:r w:rsidRPr="00D6780F">
        <w:rPr>
          <w:rFonts w:ascii="Times New Roman" w:hAnsi="Times New Roman"/>
          <w:sz w:val="28"/>
          <w:szCs w:val="28"/>
        </w:rPr>
        <w:t>91</w:t>
      </w:r>
      <w:r w:rsidR="003E0116">
        <w:rPr>
          <w:rFonts w:ascii="Times New Roman" w:hAnsi="Times New Roman"/>
          <w:sz w:val="28"/>
          <w:szCs w:val="28"/>
        </w:rPr>
        <w:t> </w:t>
      </w:r>
      <w:r w:rsidRPr="00D6780F">
        <w:rPr>
          <w:rFonts w:ascii="Times New Roman" w:hAnsi="Times New Roman"/>
          <w:sz w:val="28"/>
          <w:szCs w:val="28"/>
        </w:rPr>
        <w:t>88).</w:t>
      </w:r>
    </w:p>
    <w:p w14:paraId="6E549C5E" w14:textId="15681B73" w:rsidR="00F30B4A" w:rsidRPr="00D6780F" w:rsidRDefault="00F30B4A" w:rsidP="00813F72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D6780F">
        <w:rPr>
          <w:rFonts w:ascii="Times New Roman" w:hAnsi="Times New Roman"/>
          <w:sz w:val="28"/>
          <w:szCs w:val="28"/>
        </w:rPr>
        <w:t xml:space="preserve">Консультацію лікаря фтизіатра можна </w:t>
      </w:r>
      <w:r w:rsidR="00C522BC">
        <w:rPr>
          <w:rFonts w:ascii="Times New Roman" w:hAnsi="Times New Roman"/>
          <w:sz w:val="28"/>
          <w:szCs w:val="28"/>
        </w:rPr>
        <w:t xml:space="preserve">також </w:t>
      </w:r>
      <w:r w:rsidRPr="00D6780F">
        <w:rPr>
          <w:rFonts w:ascii="Times New Roman" w:hAnsi="Times New Roman"/>
          <w:sz w:val="28"/>
          <w:szCs w:val="28"/>
        </w:rPr>
        <w:t xml:space="preserve">отримати </w:t>
      </w:r>
      <w:r w:rsidR="00B7485C">
        <w:rPr>
          <w:rFonts w:ascii="Times New Roman" w:hAnsi="Times New Roman"/>
          <w:sz w:val="28"/>
          <w:szCs w:val="28"/>
        </w:rPr>
        <w:t>як в</w:t>
      </w:r>
      <w:r w:rsidRPr="00D6780F">
        <w:rPr>
          <w:rFonts w:ascii="Times New Roman" w:hAnsi="Times New Roman"/>
          <w:sz w:val="28"/>
          <w:szCs w:val="28"/>
        </w:rPr>
        <w:t xml:space="preserve"> інших протитуберкульозних закладах</w:t>
      </w:r>
      <w:r w:rsidR="00C522BC">
        <w:rPr>
          <w:rFonts w:ascii="Times New Roman" w:hAnsi="Times New Roman"/>
          <w:sz w:val="28"/>
          <w:szCs w:val="28"/>
        </w:rPr>
        <w:t xml:space="preserve"> області</w:t>
      </w:r>
      <w:r w:rsidR="00B7485C">
        <w:rPr>
          <w:rFonts w:ascii="Times New Roman" w:hAnsi="Times New Roman"/>
          <w:sz w:val="28"/>
          <w:szCs w:val="28"/>
        </w:rPr>
        <w:t xml:space="preserve">, </w:t>
      </w:r>
      <w:r w:rsidR="00C522BC">
        <w:rPr>
          <w:rFonts w:ascii="Times New Roman" w:hAnsi="Times New Roman"/>
          <w:sz w:val="28"/>
          <w:szCs w:val="28"/>
        </w:rPr>
        <w:t>так і в спеціалізованих</w:t>
      </w:r>
      <w:r w:rsidR="00B7485C">
        <w:rPr>
          <w:rFonts w:ascii="Times New Roman" w:hAnsi="Times New Roman"/>
          <w:sz w:val="28"/>
          <w:szCs w:val="28"/>
        </w:rPr>
        <w:t xml:space="preserve"> структурних підрозділах </w:t>
      </w:r>
      <w:r w:rsidR="00BB531A">
        <w:rPr>
          <w:rFonts w:ascii="Times New Roman" w:hAnsi="Times New Roman"/>
          <w:sz w:val="28"/>
          <w:szCs w:val="28"/>
        </w:rPr>
        <w:t xml:space="preserve">загальної мережі </w:t>
      </w:r>
      <w:r w:rsidR="00B7485C">
        <w:rPr>
          <w:rFonts w:ascii="Times New Roman" w:hAnsi="Times New Roman"/>
          <w:sz w:val="28"/>
          <w:szCs w:val="28"/>
        </w:rPr>
        <w:t>закладів</w:t>
      </w:r>
      <w:r w:rsidR="00BB531A">
        <w:rPr>
          <w:rFonts w:ascii="Times New Roman" w:hAnsi="Times New Roman"/>
          <w:sz w:val="28"/>
          <w:szCs w:val="28"/>
        </w:rPr>
        <w:t xml:space="preserve"> охорони здоров’я</w:t>
      </w:r>
      <w:r w:rsidR="00C522BC">
        <w:rPr>
          <w:rFonts w:ascii="Times New Roman" w:hAnsi="Times New Roman"/>
          <w:sz w:val="28"/>
          <w:szCs w:val="28"/>
        </w:rPr>
        <w:t xml:space="preserve">, що укладають договори з Національною службою здоров’я України за програмою державних </w:t>
      </w:r>
      <w:r w:rsidR="00813F72">
        <w:rPr>
          <w:rFonts w:ascii="Times New Roman" w:hAnsi="Times New Roman"/>
          <w:sz w:val="28"/>
          <w:szCs w:val="28"/>
        </w:rPr>
        <w:t>фінансових</w:t>
      </w:r>
      <w:r w:rsidR="00C522BC">
        <w:rPr>
          <w:rFonts w:ascii="Times New Roman" w:hAnsi="Times New Roman"/>
          <w:sz w:val="28"/>
          <w:szCs w:val="28"/>
        </w:rPr>
        <w:t xml:space="preserve"> гарантій медичного обслуговування населення, а саме</w:t>
      </w:r>
      <w:r w:rsidRPr="00D6780F">
        <w:rPr>
          <w:rFonts w:ascii="Times New Roman" w:hAnsi="Times New Roman"/>
          <w:sz w:val="28"/>
          <w:szCs w:val="28"/>
        </w:rPr>
        <w:t>:</w:t>
      </w:r>
    </w:p>
    <w:p w14:paraId="3EFFC01A" w14:textId="5EBAC619" w:rsidR="00F30B4A" w:rsidRPr="00D6780F" w:rsidRDefault="00F30B4A" w:rsidP="00D6780F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D6780F">
        <w:rPr>
          <w:rFonts w:ascii="Times New Roman" w:eastAsia="Times New Roman" w:hAnsi="Times New Roman"/>
          <w:sz w:val="28"/>
          <w:szCs w:val="28"/>
          <w:lang w:eastAsia="uk-UA"/>
        </w:rPr>
        <w:t xml:space="preserve">КНП Харківської обласної ради </w:t>
      </w:r>
      <w:r w:rsidR="00813F72">
        <w:rPr>
          <w:rFonts w:ascii="Times New Roman" w:eastAsia="Times New Roman" w:hAnsi="Times New Roman"/>
          <w:sz w:val="28"/>
          <w:szCs w:val="28"/>
          <w:lang w:eastAsia="uk-UA"/>
        </w:rPr>
        <w:t>«</w:t>
      </w:r>
      <w:r w:rsidRPr="00D6780F">
        <w:rPr>
          <w:rFonts w:ascii="Times New Roman" w:eastAsia="Times New Roman" w:hAnsi="Times New Roman"/>
          <w:sz w:val="28"/>
          <w:szCs w:val="28"/>
          <w:lang w:eastAsia="uk-UA"/>
        </w:rPr>
        <w:t>Обласний клінічний протитуберкульозний диспансер №</w:t>
      </w:r>
      <w:r w:rsidR="0004219E">
        <w:rPr>
          <w:rFonts w:ascii="Times New Roman" w:eastAsia="Times New Roman" w:hAnsi="Times New Roman"/>
          <w:sz w:val="28"/>
          <w:szCs w:val="28"/>
          <w:lang w:eastAsia="uk-UA"/>
        </w:rPr>
        <w:t> </w:t>
      </w:r>
      <w:r w:rsidRPr="00D6780F">
        <w:rPr>
          <w:rFonts w:ascii="Times New Roman" w:eastAsia="Times New Roman" w:hAnsi="Times New Roman"/>
          <w:sz w:val="28"/>
          <w:szCs w:val="28"/>
          <w:lang w:eastAsia="uk-UA"/>
        </w:rPr>
        <w:t>7</w:t>
      </w:r>
      <w:r w:rsidR="00813F72">
        <w:rPr>
          <w:rFonts w:ascii="Times New Roman" w:eastAsia="Times New Roman" w:hAnsi="Times New Roman"/>
          <w:sz w:val="28"/>
          <w:szCs w:val="28"/>
          <w:lang w:eastAsia="uk-UA"/>
        </w:rPr>
        <w:t>»</w:t>
      </w:r>
      <w:r w:rsidRPr="00D6780F">
        <w:rPr>
          <w:rFonts w:ascii="Times New Roman" w:eastAsia="Times New Roman" w:hAnsi="Times New Roman"/>
          <w:sz w:val="28"/>
          <w:szCs w:val="28"/>
          <w:lang w:eastAsia="uk-UA"/>
        </w:rPr>
        <w:t xml:space="preserve"> (Салтівський район)</w:t>
      </w:r>
    </w:p>
    <w:p w14:paraId="74798C52" w14:textId="7F1672FA" w:rsidR="00F30B4A" w:rsidRPr="00D6780F" w:rsidRDefault="00F30B4A" w:rsidP="00D6780F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D6780F">
        <w:rPr>
          <w:rFonts w:ascii="Times New Roman" w:eastAsia="Times New Roman" w:hAnsi="Times New Roman"/>
          <w:sz w:val="28"/>
          <w:szCs w:val="28"/>
          <w:lang w:eastAsia="uk-UA"/>
        </w:rPr>
        <w:t xml:space="preserve">КНП Харківської обласної ради </w:t>
      </w:r>
      <w:r w:rsidR="00813F72">
        <w:rPr>
          <w:rFonts w:ascii="Times New Roman" w:eastAsia="Times New Roman" w:hAnsi="Times New Roman"/>
          <w:sz w:val="28"/>
          <w:szCs w:val="28"/>
          <w:lang w:eastAsia="uk-UA"/>
        </w:rPr>
        <w:t>«</w:t>
      </w:r>
      <w:r w:rsidRPr="00D6780F">
        <w:rPr>
          <w:rFonts w:ascii="Times New Roman" w:eastAsia="Times New Roman" w:hAnsi="Times New Roman"/>
          <w:sz w:val="28"/>
          <w:szCs w:val="28"/>
          <w:lang w:eastAsia="uk-UA"/>
        </w:rPr>
        <w:t>Обласний протитуберкульозний диспансер №</w:t>
      </w:r>
      <w:r w:rsidR="00813F72">
        <w:rPr>
          <w:rFonts w:ascii="Times New Roman" w:eastAsia="Times New Roman" w:hAnsi="Times New Roman"/>
          <w:sz w:val="28"/>
          <w:szCs w:val="28"/>
          <w:lang w:eastAsia="uk-UA"/>
        </w:rPr>
        <w:t> </w:t>
      </w:r>
      <w:r w:rsidRPr="00D6780F">
        <w:rPr>
          <w:rFonts w:ascii="Times New Roman" w:eastAsia="Times New Roman" w:hAnsi="Times New Roman"/>
          <w:sz w:val="28"/>
          <w:szCs w:val="28"/>
          <w:lang w:eastAsia="uk-UA"/>
        </w:rPr>
        <w:t>3</w:t>
      </w:r>
      <w:r w:rsidR="00813F72">
        <w:rPr>
          <w:rFonts w:ascii="Times New Roman" w:eastAsia="Times New Roman" w:hAnsi="Times New Roman"/>
          <w:sz w:val="28"/>
          <w:szCs w:val="28"/>
          <w:lang w:eastAsia="uk-UA"/>
        </w:rPr>
        <w:t>»</w:t>
      </w:r>
      <w:r w:rsidRPr="00D6780F">
        <w:rPr>
          <w:rFonts w:ascii="Times New Roman" w:eastAsia="Times New Roman" w:hAnsi="Times New Roman"/>
          <w:sz w:val="28"/>
          <w:szCs w:val="28"/>
          <w:lang w:eastAsia="uk-UA"/>
        </w:rPr>
        <w:t xml:space="preserve"> (Чугуївський район</w:t>
      </w:r>
      <w:r w:rsidR="003E0116">
        <w:rPr>
          <w:rFonts w:ascii="Times New Roman" w:eastAsia="Times New Roman" w:hAnsi="Times New Roman"/>
          <w:sz w:val="28"/>
          <w:szCs w:val="28"/>
          <w:lang w:eastAsia="uk-UA"/>
        </w:rPr>
        <w:t>, м. Зміїв</w:t>
      </w:r>
      <w:r w:rsidRPr="00D6780F">
        <w:rPr>
          <w:rFonts w:ascii="Times New Roman" w:eastAsia="Times New Roman" w:hAnsi="Times New Roman"/>
          <w:sz w:val="28"/>
          <w:szCs w:val="28"/>
          <w:lang w:eastAsia="uk-UA"/>
        </w:rPr>
        <w:t>)</w:t>
      </w:r>
    </w:p>
    <w:p w14:paraId="76090EB0" w14:textId="6DFECDA7" w:rsidR="00F30B4A" w:rsidRPr="00D6780F" w:rsidRDefault="00F30B4A" w:rsidP="00D6780F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D6780F">
        <w:rPr>
          <w:rFonts w:ascii="Times New Roman" w:eastAsia="Times New Roman" w:hAnsi="Times New Roman"/>
          <w:sz w:val="28"/>
          <w:szCs w:val="28"/>
          <w:lang w:eastAsia="uk-UA"/>
        </w:rPr>
        <w:t>КНП Богодухівська центральна районна лікарня Богодухівської міської ради</w:t>
      </w:r>
    </w:p>
    <w:p w14:paraId="54855B2A" w14:textId="54E5831B" w:rsidR="00F30B4A" w:rsidRPr="00D6780F" w:rsidRDefault="00F30B4A" w:rsidP="00D6780F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D6780F">
        <w:rPr>
          <w:rFonts w:ascii="Times New Roman" w:eastAsia="Times New Roman" w:hAnsi="Times New Roman"/>
          <w:sz w:val="28"/>
          <w:szCs w:val="28"/>
          <w:lang w:eastAsia="uk-UA"/>
        </w:rPr>
        <w:t xml:space="preserve">КНП </w:t>
      </w:r>
      <w:r w:rsidR="003E0116">
        <w:rPr>
          <w:rFonts w:ascii="Times New Roman" w:eastAsia="Times New Roman" w:hAnsi="Times New Roman"/>
          <w:sz w:val="28"/>
          <w:szCs w:val="28"/>
          <w:lang w:eastAsia="uk-UA"/>
        </w:rPr>
        <w:t>«</w:t>
      </w:r>
      <w:r w:rsidRPr="00D6780F">
        <w:rPr>
          <w:rFonts w:ascii="Times New Roman" w:eastAsia="Times New Roman" w:hAnsi="Times New Roman"/>
          <w:sz w:val="28"/>
          <w:szCs w:val="28"/>
          <w:lang w:eastAsia="uk-UA"/>
        </w:rPr>
        <w:t>Валкiвська центральна лікарня</w:t>
      </w:r>
      <w:r w:rsidR="003E0116">
        <w:rPr>
          <w:rFonts w:ascii="Times New Roman" w:eastAsia="Times New Roman" w:hAnsi="Times New Roman"/>
          <w:sz w:val="28"/>
          <w:szCs w:val="28"/>
          <w:lang w:eastAsia="uk-UA"/>
        </w:rPr>
        <w:t>»</w:t>
      </w:r>
    </w:p>
    <w:p w14:paraId="1B074363" w14:textId="38EB34F4" w:rsidR="00F30B4A" w:rsidRPr="00D6780F" w:rsidRDefault="00F30B4A" w:rsidP="00D6780F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D6780F">
        <w:rPr>
          <w:rFonts w:ascii="Times New Roman" w:eastAsia="Times New Roman" w:hAnsi="Times New Roman"/>
          <w:sz w:val="28"/>
          <w:szCs w:val="28"/>
          <w:lang w:eastAsia="uk-UA"/>
        </w:rPr>
        <w:t>КНП «Краснокутська центральна лікарня» Краснокутської селищноїї ради</w:t>
      </w:r>
    </w:p>
    <w:p w14:paraId="00B0DA60" w14:textId="77777777" w:rsidR="00F30B4A" w:rsidRPr="00D6780F" w:rsidRDefault="00F30B4A" w:rsidP="00D6780F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D6780F">
        <w:rPr>
          <w:rFonts w:ascii="Times New Roman" w:eastAsia="Times New Roman" w:hAnsi="Times New Roman"/>
          <w:sz w:val="28"/>
          <w:szCs w:val="28"/>
          <w:lang w:eastAsia="uk-UA"/>
        </w:rPr>
        <w:t>КНП Балаклійської міської ради Харківської області «Балаклійська клінічна багатопрофільна лікарня інтенсивного лікування»</w:t>
      </w:r>
    </w:p>
    <w:p w14:paraId="1BB64B33" w14:textId="77777777" w:rsidR="00F30B4A" w:rsidRPr="00D6780F" w:rsidRDefault="00F30B4A" w:rsidP="00D6780F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D6780F">
        <w:rPr>
          <w:rFonts w:ascii="Times New Roman" w:eastAsia="Times New Roman" w:hAnsi="Times New Roman"/>
          <w:sz w:val="28"/>
          <w:szCs w:val="28"/>
          <w:lang w:eastAsia="uk-UA"/>
        </w:rPr>
        <w:t>КНП «Зачепилівська центральна лікарня» Зачепилівської сел ради Харківської області</w:t>
      </w:r>
    </w:p>
    <w:p w14:paraId="3B6FB174" w14:textId="7DCB23AA" w:rsidR="00F30B4A" w:rsidRPr="00D6780F" w:rsidRDefault="00F30B4A" w:rsidP="00D6780F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D6780F">
        <w:rPr>
          <w:rFonts w:ascii="Times New Roman" w:eastAsia="Times New Roman" w:hAnsi="Times New Roman"/>
          <w:sz w:val="28"/>
          <w:szCs w:val="28"/>
          <w:lang w:eastAsia="uk-UA"/>
        </w:rPr>
        <w:t>КНП Кегичівської селищної ради «Кегичівська центральна лікарня»</w:t>
      </w:r>
    </w:p>
    <w:p w14:paraId="46F790E2" w14:textId="77777777" w:rsidR="00F30B4A" w:rsidRPr="00D6780F" w:rsidRDefault="00F30B4A" w:rsidP="00D6780F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D6780F">
        <w:rPr>
          <w:rFonts w:ascii="Times New Roman" w:eastAsia="Times New Roman" w:hAnsi="Times New Roman"/>
          <w:sz w:val="28"/>
          <w:szCs w:val="28"/>
          <w:lang w:eastAsia="uk-UA"/>
        </w:rPr>
        <w:t>КНП «Красноградська центральна районна лікарня»</w:t>
      </w:r>
    </w:p>
    <w:p w14:paraId="227E1940" w14:textId="23B28EA6" w:rsidR="00F30B4A" w:rsidRPr="00D6780F" w:rsidRDefault="00F30B4A" w:rsidP="00D6780F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D6780F">
        <w:rPr>
          <w:rFonts w:ascii="Times New Roman" w:eastAsia="Times New Roman" w:hAnsi="Times New Roman"/>
          <w:sz w:val="28"/>
          <w:szCs w:val="28"/>
          <w:lang w:eastAsia="uk-UA"/>
        </w:rPr>
        <w:t xml:space="preserve">КП </w:t>
      </w:r>
      <w:r w:rsidR="00813F72" w:rsidRPr="00D6780F">
        <w:rPr>
          <w:rFonts w:ascii="Times New Roman" w:eastAsia="Times New Roman" w:hAnsi="Times New Roman"/>
          <w:sz w:val="28"/>
          <w:szCs w:val="28"/>
          <w:lang w:eastAsia="uk-UA"/>
        </w:rPr>
        <w:t>«</w:t>
      </w:r>
      <w:r w:rsidRPr="00D6780F">
        <w:rPr>
          <w:rFonts w:ascii="Times New Roman" w:eastAsia="Times New Roman" w:hAnsi="Times New Roman"/>
          <w:sz w:val="28"/>
          <w:szCs w:val="28"/>
          <w:lang w:eastAsia="uk-UA"/>
        </w:rPr>
        <w:t>Близнюкiвська центральна лікарня</w:t>
      </w:r>
      <w:r w:rsidR="00813F72">
        <w:rPr>
          <w:rFonts w:ascii="Times New Roman" w:eastAsia="Times New Roman" w:hAnsi="Times New Roman"/>
          <w:sz w:val="28"/>
          <w:szCs w:val="28"/>
          <w:lang w:eastAsia="uk-UA"/>
        </w:rPr>
        <w:t>»</w:t>
      </w:r>
    </w:p>
    <w:p w14:paraId="5A9B7C59" w14:textId="4C337AE7" w:rsidR="00F30B4A" w:rsidRPr="00D6780F" w:rsidRDefault="00F30B4A" w:rsidP="00D6780F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D6780F">
        <w:rPr>
          <w:rFonts w:ascii="Times New Roman" w:eastAsia="Times New Roman" w:hAnsi="Times New Roman"/>
          <w:sz w:val="28"/>
          <w:szCs w:val="28"/>
          <w:lang w:eastAsia="uk-UA"/>
        </w:rPr>
        <w:lastRenderedPageBreak/>
        <w:t>КНП «Великобурлуцька центральна лікарня» Великобурлуцької селищної ради</w:t>
      </w:r>
    </w:p>
    <w:p w14:paraId="19FE42D8" w14:textId="11BB52D1" w:rsidR="00F30B4A" w:rsidRPr="00D6780F" w:rsidRDefault="00F30B4A" w:rsidP="00D6780F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D6780F">
        <w:rPr>
          <w:rFonts w:ascii="Times New Roman" w:eastAsia="Times New Roman" w:hAnsi="Times New Roman"/>
          <w:sz w:val="28"/>
          <w:szCs w:val="28"/>
          <w:lang w:eastAsia="uk-UA"/>
        </w:rPr>
        <w:t xml:space="preserve">КНП </w:t>
      </w:r>
      <w:r w:rsidR="00813F72">
        <w:rPr>
          <w:rFonts w:ascii="Times New Roman" w:eastAsia="Times New Roman" w:hAnsi="Times New Roman"/>
          <w:sz w:val="28"/>
          <w:szCs w:val="28"/>
          <w:lang w:eastAsia="uk-UA"/>
        </w:rPr>
        <w:t>«</w:t>
      </w:r>
      <w:r w:rsidRPr="00D6780F">
        <w:rPr>
          <w:rFonts w:ascii="Times New Roman" w:eastAsia="Times New Roman" w:hAnsi="Times New Roman"/>
          <w:sz w:val="28"/>
          <w:szCs w:val="28"/>
          <w:lang w:eastAsia="uk-UA"/>
        </w:rPr>
        <w:t>Первомайська центральна лікарня</w:t>
      </w:r>
      <w:r w:rsidR="00813F72">
        <w:rPr>
          <w:rFonts w:ascii="Times New Roman" w:eastAsia="Times New Roman" w:hAnsi="Times New Roman"/>
          <w:sz w:val="28"/>
          <w:szCs w:val="28"/>
          <w:lang w:eastAsia="uk-UA"/>
        </w:rPr>
        <w:t>»</w:t>
      </w:r>
    </w:p>
    <w:p w14:paraId="4A570A25" w14:textId="77777777" w:rsidR="00F30B4A" w:rsidRPr="00D6780F" w:rsidRDefault="00F30B4A" w:rsidP="00D6780F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D6780F">
        <w:rPr>
          <w:rFonts w:ascii="Times New Roman" w:eastAsia="Times New Roman" w:hAnsi="Times New Roman"/>
          <w:sz w:val="28"/>
          <w:szCs w:val="28"/>
          <w:lang w:eastAsia="uk-UA"/>
        </w:rPr>
        <w:t>КНП Мереф'янської міської ради «Мереф’янська центральна районна лікарня»</w:t>
      </w:r>
    </w:p>
    <w:p w14:paraId="082D17B2" w14:textId="2748262A" w:rsidR="00F30B4A" w:rsidRPr="00D6780F" w:rsidRDefault="00F30B4A" w:rsidP="00D6780F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D6780F">
        <w:rPr>
          <w:rFonts w:ascii="Times New Roman" w:eastAsia="Times New Roman" w:hAnsi="Times New Roman"/>
          <w:sz w:val="28"/>
          <w:szCs w:val="28"/>
          <w:lang w:eastAsia="uk-UA"/>
        </w:rPr>
        <w:t xml:space="preserve">КНП </w:t>
      </w:r>
      <w:r w:rsidR="00813F72">
        <w:rPr>
          <w:rFonts w:ascii="Times New Roman" w:eastAsia="Times New Roman" w:hAnsi="Times New Roman"/>
          <w:sz w:val="28"/>
          <w:szCs w:val="28"/>
          <w:lang w:eastAsia="uk-UA"/>
        </w:rPr>
        <w:t>«</w:t>
      </w:r>
      <w:r w:rsidRPr="00D6780F">
        <w:rPr>
          <w:rFonts w:ascii="Times New Roman" w:eastAsia="Times New Roman" w:hAnsi="Times New Roman"/>
          <w:sz w:val="28"/>
          <w:szCs w:val="28"/>
          <w:lang w:eastAsia="uk-UA"/>
        </w:rPr>
        <w:t>Чугуївська центральна лікарня ім.</w:t>
      </w:r>
      <w:r w:rsidR="00813F72">
        <w:rPr>
          <w:rFonts w:ascii="Times New Roman" w:eastAsia="Times New Roman" w:hAnsi="Times New Roman"/>
          <w:sz w:val="28"/>
          <w:szCs w:val="28"/>
          <w:lang w:eastAsia="uk-UA"/>
        </w:rPr>
        <w:t> </w:t>
      </w:r>
      <w:r w:rsidRPr="00D6780F">
        <w:rPr>
          <w:rFonts w:ascii="Times New Roman" w:eastAsia="Times New Roman" w:hAnsi="Times New Roman"/>
          <w:sz w:val="28"/>
          <w:szCs w:val="28"/>
          <w:lang w:eastAsia="uk-UA"/>
        </w:rPr>
        <w:t>М.І.</w:t>
      </w:r>
      <w:r w:rsidR="00813F72">
        <w:rPr>
          <w:rFonts w:ascii="Times New Roman" w:eastAsia="Times New Roman" w:hAnsi="Times New Roman"/>
          <w:sz w:val="28"/>
          <w:szCs w:val="28"/>
          <w:lang w:eastAsia="uk-UA"/>
        </w:rPr>
        <w:t> </w:t>
      </w:r>
      <w:r w:rsidRPr="00D6780F">
        <w:rPr>
          <w:rFonts w:ascii="Times New Roman" w:eastAsia="Times New Roman" w:hAnsi="Times New Roman"/>
          <w:sz w:val="28"/>
          <w:szCs w:val="28"/>
          <w:lang w:eastAsia="uk-UA"/>
        </w:rPr>
        <w:t>Кононенка</w:t>
      </w:r>
      <w:r w:rsidR="00813F72">
        <w:rPr>
          <w:rFonts w:ascii="Times New Roman" w:eastAsia="Times New Roman" w:hAnsi="Times New Roman"/>
          <w:sz w:val="28"/>
          <w:szCs w:val="28"/>
          <w:lang w:eastAsia="uk-UA"/>
        </w:rPr>
        <w:t>»</w:t>
      </w:r>
      <w:r w:rsidRPr="00D6780F">
        <w:rPr>
          <w:rFonts w:ascii="Times New Roman" w:eastAsia="Times New Roman" w:hAnsi="Times New Roman"/>
          <w:sz w:val="28"/>
          <w:szCs w:val="28"/>
          <w:lang w:eastAsia="uk-UA"/>
        </w:rPr>
        <w:t xml:space="preserve"> Чугуївської міської ради Харківської області</w:t>
      </w:r>
    </w:p>
    <w:p w14:paraId="44F2AA81" w14:textId="77777777" w:rsidR="00F30B4A" w:rsidRPr="00D6780F" w:rsidRDefault="00F30B4A" w:rsidP="00D6780F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D6780F">
        <w:rPr>
          <w:rFonts w:ascii="Times New Roman" w:eastAsia="Times New Roman" w:hAnsi="Times New Roman"/>
          <w:sz w:val="28"/>
          <w:szCs w:val="28"/>
          <w:lang w:eastAsia="uk-UA"/>
        </w:rPr>
        <w:t>КНП «Сахновщинська центральна лікарня» Сахновщинської селищної ради Красноградського району Харківської області</w:t>
      </w:r>
    </w:p>
    <w:p w14:paraId="2C840276" w14:textId="04D917F2" w:rsidR="00F30B4A" w:rsidRPr="00D6780F" w:rsidRDefault="00F30B4A" w:rsidP="00813F72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D6780F">
        <w:rPr>
          <w:rFonts w:ascii="Times New Roman" w:hAnsi="Times New Roman"/>
          <w:sz w:val="28"/>
          <w:szCs w:val="28"/>
        </w:rPr>
        <w:t xml:space="preserve">Застосування пацієнт-орієнтованого підходу підтримує пацієнта на шляху, який він проходить від встановлення діагнозу, проведення лікування, і в кінцевому рахунку </w:t>
      </w:r>
      <w:r w:rsidR="00C522BC">
        <w:rPr>
          <w:rFonts w:ascii="Times New Roman" w:hAnsi="Times New Roman"/>
          <w:sz w:val="28"/>
          <w:szCs w:val="28"/>
        </w:rPr>
        <w:t xml:space="preserve">– </w:t>
      </w:r>
      <w:r w:rsidRPr="00D6780F">
        <w:rPr>
          <w:rFonts w:ascii="Times New Roman" w:hAnsi="Times New Roman"/>
          <w:sz w:val="28"/>
          <w:szCs w:val="28"/>
        </w:rPr>
        <w:t>до одужання. Сімейно-орієнтована модель медичної допомоги відповідає положенням наказу Міністерства охорони здоров’я України від 19.01.2023 року №</w:t>
      </w:r>
      <w:r w:rsidR="00813F72">
        <w:rPr>
          <w:rFonts w:ascii="Times New Roman" w:hAnsi="Times New Roman"/>
          <w:sz w:val="28"/>
          <w:szCs w:val="28"/>
        </w:rPr>
        <w:t> </w:t>
      </w:r>
      <w:r w:rsidRPr="00D6780F">
        <w:rPr>
          <w:rFonts w:ascii="Times New Roman" w:hAnsi="Times New Roman"/>
          <w:sz w:val="28"/>
          <w:szCs w:val="28"/>
        </w:rPr>
        <w:t>102 «Про затвердження Стандартів медичної допомоги «Туберкульоз». Виконання поставлених задач можливо лише за умови залучення медичного загалу первинної ланки.</w:t>
      </w:r>
    </w:p>
    <w:p w14:paraId="71EF5796" w14:textId="5686F222" w:rsidR="00F30B4A" w:rsidRPr="00D6780F" w:rsidRDefault="00F30B4A" w:rsidP="00813F72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D6780F">
        <w:rPr>
          <w:rFonts w:ascii="Times New Roman" w:hAnsi="Times New Roman"/>
          <w:sz w:val="28"/>
          <w:szCs w:val="28"/>
        </w:rPr>
        <w:t>Враховуючи надання допомоги у рамках програми медичних гарантій за пакетом 41 «Супровід і лікування дорослих і дітей, хворих на туберкульоз, на первинному рівні медичної допомоги» адміністрацією КНП ХОР «ОПТД №1» пропонується співпраця для ефективної реалізації заходів протидії туберкульозу.</w:t>
      </w:r>
    </w:p>
    <w:p w14:paraId="19F2FE60" w14:textId="12C2F619" w:rsidR="0073288B" w:rsidRPr="00D6780F" w:rsidRDefault="0073288B" w:rsidP="00813F72">
      <w:pPr>
        <w:shd w:val="clear" w:color="auto" w:fill="FFFFFF"/>
        <w:spacing w:before="100" w:beforeAutospacing="1" w:after="0" w:line="240" w:lineRule="auto"/>
        <w:ind w:firstLine="426"/>
        <w:contextualSpacing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uk-UA"/>
        </w:rPr>
      </w:pPr>
      <w:r w:rsidRPr="00D6780F">
        <w:rPr>
          <w:rFonts w:ascii="Times New Roman" w:eastAsia="Times New Roman" w:hAnsi="Times New Roman"/>
          <w:sz w:val="28"/>
          <w:szCs w:val="28"/>
          <w:lang w:eastAsia="uk-UA"/>
        </w:rPr>
        <w:t>Для профілактики туберкульозу використовується вакцина БЦЖ</w:t>
      </w:r>
      <w:r w:rsidR="00D6780F">
        <w:rPr>
          <w:rFonts w:ascii="Times New Roman" w:eastAsia="Times New Roman" w:hAnsi="Times New Roman"/>
          <w:sz w:val="28"/>
          <w:szCs w:val="28"/>
          <w:lang w:eastAsia="uk-UA"/>
        </w:rPr>
        <w:t>,</w:t>
      </w:r>
      <w:r w:rsidRPr="00D6780F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Pr="00D6780F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uk-UA"/>
        </w:rPr>
        <w:t xml:space="preserve">яку вводять </w:t>
      </w:r>
      <w:r w:rsidRPr="00D6780F">
        <w:rPr>
          <w:rFonts w:ascii="Times New Roman" w:eastAsia="Times New Roman" w:hAnsi="Times New Roman"/>
          <w:sz w:val="28"/>
          <w:szCs w:val="28"/>
          <w:lang w:eastAsia="uk-UA"/>
        </w:rPr>
        <w:t>на 3</w:t>
      </w:r>
      <w:r w:rsidR="00813F72">
        <w:rPr>
          <w:rFonts w:ascii="Times New Roman" w:eastAsia="Times New Roman" w:hAnsi="Times New Roman"/>
          <w:sz w:val="28"/>
          <w:szCs w:val="28"/>
          <w:lang w:eastAsia="uk-UA"/>
        </w:rPr>
        <w:t> </w:t>
      </w:r>
      <w:r w:rsidRPr="00D6780F">
        <w:rPr>
          <w:rFonts w:ascii="Times New Roman" w:eastAsia="Times New Roman" w:hAnsi="Times New Roman"/>
          <w:sz w:val="28"/>
          <w:szCs w:val="28"/>
          <w:lang w:eastAsia="uk-UA"/>
        </w:rPr>
        <w:t>–</w:t>
      </w:r>
      <w:r w:rsidR="00813F72">
        <w:rPr>
          <w:rFonts w:ascii="Times New Roman" w:eastAsia="Times New Roman" w:hAnsi="Times New Roman"/>
          <w:sz w:val="28"/>
          <w:szCs w:val="28"/>
          <w:lang w:eastAsia="uk-UA"/>
        </w:rPr>
        <w:t> </w:t>
      </w:r>
      <w:r w:rsidRPr="00D6780F">
        <w:rPr>
          <w:rFonts w:ascii="Times New Roman" w:eastAsia="Times New Roman" w:hAnsi="Times New Roman"/>
          <w:sz w:val="28"/>
          <w:szCs w:val="28"/>
          <w:lang w:eastAsia="uk-UA"/>
        </w:rPr>
        <w:t xml:space="preserve">5 день життя, рятує </w:t>
      </w:r>
      <w:r w:rsidRPr="00D6780F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uk-UA"/>
        </w:rPr>
        <w:t>від важких, генералізованих форм туберкульозу, таких як туберкульозний менінгіт і міліарний туберкульоз</w:t>
      </w:r>
      <w:r w:rsidR="00D6780F">
        <w:rPr>
          <w:rFonts w:ascii="Times New Roman" w:eastAsia="Times New Roman" w:hAnsi="Times New Roman"/>
          <w:sz w:val="28"/>
          <w:szCs w:val="28"/>
          <w:lang w:eastAsia="uk-UA"/>
        </w:rPr>
        <w:t>, що</w:t>
      </w:r>
      <w:r w:rsidRPr="00D6780F">
        <w:rPr>
          <w:rFonts w:ascii="Times New Roman" w:eastAsia="Times New Roman" w:hAnsi="Times New Roman"/>
          <w:sz w:val="28"/>
          <w:szCs w:val="28"/>
          <w:lang w:eastAsia="uk-UA"/>
        </w:rPr>
        <w:t xml:space="preserve"> особливо небезпечні для дітей першого року життя.</w:t>
      </w:r>
    </w:p>
    <w:p w14:paraId="1A1577DA" w14:textId="3BBBBAE2" w:rsidR="0073288B" w:rsidRPr="00D6780F" w:rsidRDefault="0073288B" w:rsidP="00813F72">
      <w:pPr>
        <w:shd w:val="clear" w:color="auto" w:fill="FFFFFF"/>
        <w:spacing w:before="100" w:beforeAutospacing="1" w:after="0" w:line="240" w:lineRule="auto"/>
        <w:ind w:firstLine="426"/>
        <w:contextualSpacing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uk-UA"/>
        </w:rPr>
      </w:pPr>
      <w:r w:rsidRPr="00D6780F">
        <w:rPr>
          <w:rFonts w:ascii="Times New Roman" w:eastAsia="Times New Roman" w:hAnsi="Times New Roman"/>
          <w:sz w:val="28"/>
          <w:szCs w:val="28"/>
          <w:lang w:eastAsia="uk-UA"/>
        </w:rPr>
        <w:t>Впродовж життя людина може захворіти на туберкульоз, але в перші роки життя вона не матиме генералізованої форми ТБ з множинним ураженням кількох органів.</w:t>
      </w:r>
    </w:p>
    <w:p w14:paraId="59677E97" w14:textId="77777777" w:rsidR="00D6780F" w:rsidRDefault="00D6780F" w:rsidP="00CD2A36">
      <w:pPr>
        <w:pStyle w:val="a5"/>
        <w:suppressAutoHyphens/>
        <w:ind w:right="141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594BE8DE" w14:textId="77777777" w:rsidR="00D6780F" w:rsidRDefault="00D6780F" w:rsidP="00CD2A36">
      <w:pPr>
        <w:pStyle w:val="a5"/>
        <w:suppressAutoHyphens/>
        <w:ind w:right="141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68468B3E" w14:textId="77777777" w:rsidR="00D6780F" w:rsidRDefault="00D6780F" w:rsidP="00CD2A36">
      <w:pPr>
        <w:pStyle w:val="a5"/>
        <w:suppressAutoHyphens/>
        <w:ind w:right="141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224A4036" w14:textId="1569D851" w:rsidR="00C91607" w:rsidRDefault="00CD2A36" w:rsidP="00CD2A36">
      <w:pPr>
        <w:pStyle w:val="a5"/>
        <w:suppressAutoHyphens/>
        <w:ind w:right="141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1F25B9">
        <w:rPr>
          <w:rFonts w:ascii="Times New Roman" w:hAnsi="Times New Roman"/>
          <w:b/>
          <w:sz w:val="28"/>
          <w:szCs w:val="28"/>
          <w:lang w:val="uk-UA"/>
        </w:rPr>
        <w:t>Інформаційний лист підготували:</w:t>
      </w:r>
    </w:p>
    <w:p w14:paraId="055F700F" w14:textId="77777777" w:rsidR="00C91607" w:rsidRDefault="00C91607" w:rsidP="00C91607">
      <w:pPr>
        <w:pStyle w:val="a5"/>
        <w:suppressAutoHyphens/>
        <w:ind w:right="141"/>
        <w:contextualSpacing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2721EA7D" w14:textId="439757E0" w:rsidR="00C91607" w:rsidRPr="00C91607" w:rsidRDefault="00C91607" w:rsidP="00813F72">
      <w:pPr>
        <w:pStyle w:val="a5"/>
        <w:suppressAutoHyphens/>
        <w:ind w:right="141"/>
        <w:contextualSpacing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C91607">
        <w:rPr>
          <w:rFonts w:ascii="Times New Roman" w:hAnsi="Times New Roman"/>
          <w:bCs/>
          <w:sz w:val="28"/>
          <w:szCs w:val="28"/>
          <w:lang w:val="uk-UA"/>
        </w:rPr>
        <w:t>В.о. директора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A624D8">
        <w:rPr>
          <w:rFonts w:ascii="Times New Roman" w:hAnsi="Times New Roman"/>
          <w:sz w:val="28"/>
          <w:szCs w:val="28"/>
        </w:rPr>
        <w:t>КНП ХОР «ОПТД №1»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1607">
        <w:rPr>
          <w:rFonts w:ascii="Times New Roman" w:hAnsi="Times New Roman"/>
          <w:b/>
          <w:bCs/>
          <w:sz w:val="28"/>
          <w:szCs w:val="28"/>
          <w:lang w:val="uk-UA"/>
        </w:rPr>
        <w:t>Наталія ВОРОНІНА</w:t>
      </w:r>
    </w:p>
    <w:p w14:paraId="2D58B22E" w14:textId="7CBE2F1A" w:rsidR="00CD2A36" w:rsidRPr="001F25B9" w:rsidRDefault="00CD2A36" w:rsidP="00813F72">
      <w:pPr>
        <w:suppressAutoHyphens/>
        <w:spacing w:before="240" w:after="240" w:line="240" w:lineRule="auto"/>
        <w:ind w:right="141"/>
        <w:jc w:val="both"/>
        <w:rPr>
          <w:rFonts w:ascii="Times New Roman" w:hAnsi="Times New Roman"/>
          <w:b/>
          <w:bCs/>
          <w:sz w:val="28"/>
          <w:szCs w:val="28"/>
        </w:rPr>
      </w:pPr>
      <w:r w:rsidRPr="001F25B9">
        <w:rPr>
          <w:rFonts w:ascii="Times New Roman" w:hAnsi="Times New Roman"/>
          <w:sz w:val="28"/>
          <w:szCs w:val="28"/>
        </w:rPr>
        <w:t xml:space="preserve">Начальник та лікарі-методисти відділу промоції здорового способу життя, інформаційно-комунікаційної роботи, зв’язків із засобами масової інформації та громадськістю КНП ХОР «ОЦМСЗСЖІАД» </w:t>
      </w:r>
      <w:r w:rsidRPr="001F25B9">
        <w:rPr>
          <w:rFonts w:ascii="Times New Roman" w:hAnsi="Times New Roman"/>
          <w:b/>
          <w:bCs/>
          <w:sz w:val="28"/>
          <w:szCs w:val="28"/>
        </w:rPr>
        <w:t>Олеся ЛАПТА,</w:t>
      </w:r>
      <w:r w:rsidRPr="001F25B9">
        <w:rPr>
          <w:rFonts w:ascii="Times New Roman" w:hAnsi="Times New Roman"/>
          <w:sz w:val="28"/>
          <w:szCs w:val="28"/>
        </w:rPr>
        <w:t xml:space="preserve"> </w:t>
      </w:r>
      <w:r w:rsidRPr="001F25B9">
        <w:rPr>
          <w:rFonts w:ascii="Times New Roman" w:hAnsi="Times New Roman"/>
          <w:b/>
          <w:bCs/>
          <w:sz w:val="28"/>
          <w:szCs w:val="28"/>
        </w:rPr>
        <w:t>Клавдія ЛИТОВЧЕНКО, Михайло БРИКІН</w:t>
      </w:r>
      <w:r>
        <w:rPr>
          <w:rFonts w:ascii="Times New Roman" w:hAnsi="Times New Roman"/>
          <w:b/>
          <w:bCs/>
          <w:sz w:val="28"/>
          <w:szCs w:val="28"/>
        </w:rPr>
        <w:t>.</w:t>
      </w:r>
    </w:p>
    <w:p w14:paraId="3EB8573E" w14:textId="77777777" w:rsidR="00CD2A36" w:rsidRPr="001F25B9" w:rsidRDefault="00CD2A36" w:rsidP="00813F72">
      <w:pPr>
        <w:shd w:val="clear" w:color="auto" w:fill="FFFFFF"/>
        <w:suppressAutoHyphens/>
        <w:spacing w:line="240" w:lineRule="auto"/>
        <w:ind w:right="141"/>
        <w:jc w:val="both"/>
        <w:textAlignment w:val="baseline"/>
        <w:rPr>
          <w:rFonts w:ascii="Times New Roman" w:hAnsi="Times New Roman"/>
          <w:b/>
          <w:bCs/>
          <w:sz w:val="28"/>
          <w:szCs w:val="28"/>
          <w:lang w:eastAsia="uk-UA"/>
        </w:rPr>
      </w:pPr>
      <w:r w:rsidRPr="001F25B9">
        <w:rPr>
          <w:rFonts w:ascii="Times New Roman" w:hAnsi="Times New Roman"/>
          <w:b/>
          <w:bCs/>
          <w:sz w:val="28"/>
          <w:szCs w:val="28"/>
          <w:lang w:eastAsia="uk-UA"/>
        </w:rPr>
        <w:t>Схвалено для друку та розповсюдження в заклади/комунальні некомерційні підприємства охорони здоров’я Харківської області</w:t>
      </w:r>
    </w:p>
    <w:p w14:paraId="40F7B8C5" w14:textId="77777777" w:rsidR="00CD2A36" w:rsidRPr="001F25B9" w:rsidRDefault="00CD2A36" w:rsidP="00813F72">
      <w:pPr>
        <w:shd w:val="clear" w:color="auto" w:fill="FFFFFF"/>
        <w:suppressAutoHyphens/>
        <w:spacing w:line="240" w:lineRule="auto"/>
        <w:ind w:right="141"/>
        <w:jc w:val="both"/>
        <w:textAlignment w:val="baseline"/>
        <w:rPr>
          <w:rFonts w:ascii="Times New Roman" w:hAnsi="Times New Roman"/>
          <w:sz w:val="28"/>
          <w:szCs w:val="28"/>
          <w:lang w:val="ru-RU" w:eastAsia="uk-UA"/>
        </w:rPr>
      </w:pPr>
      <w:r w:rsidRPr="001F25B9">
        <w:rPr>
          <w:rFonts w:ascii="Times New Roman" w:hAnsi="Times New Roman"/>
          <w:sz w:val="28"/>
          <w:szCs w:val="28"/>
          <w:lang w:eastAsia="uk-UA"/>
        </w:rPr>
        <w:t>Т.в.о.</w:t>
      </w:r>
      <w:r w:rsidRPr="001F25B9">
        <w:rPr>
          <w:rFonts w:ascii="Times New Roman" w:hAnsi="Times New Roman"/>
          <w:sz w:val="28"/>
          <w:szCs w:val="28"/>
          <w:lang w:val="ru-RU" w:eastAsia="uk-UA"/>
        </w:rPr>
        <w:t xml:space="preserve"> генерального директора КНП ХОР «ОЦМСЗСЖІАД»</w:t>
      </w:r>
    </w:p>
    <w:p w14:paraId="07AAA940" w14:textId="55F1D0FC" w:rsidR="00CD2A36" w:rsidRPr="00813F72" w:rsidRDefault="00CD2A36" w:rsidP="00813F72">
      <w:pPr>
        <w:suppressAutoHyphens/>
        <w:spacing w:line="240" w:lineRule="auto"/>
        <w:ind w:right="141"/>
        <w:jc w:val="both"/>
        <w:rPr>
          <w:rFonts w:ascii="Times New Roman" w:hAnsi="Times New Roman"/>
          <w:sz w:val="28"/>
          <w:szCs w:val="28"/>
        </w:rPr>
      </w:pPr>
      <w:r w:rsidRPr="001F25B9">
        <w:rPr>
          <w:rFonts w:ascii="Times New Roman" w:hAnsi="Times New Roman"/>
          <w:b/>
          <w:bCs/>
          <w:sz w:val="28"/>
          <w:szCs w:val="28"/>
        </w:rPr>
        <w:t xml:space="preserve">Михайло БЕРЕСТ  </w:t>
      </w:r>
      <w:r w:rsidRPr="001F25B9">
        <w:rPr>
          <w:rFonts w:ascii="Times New Roman" w:hAnsi="Times New Roman"/>
          <w:sz w:val="28"/>
          <w:szCs w:val="28"/>
        </w:rPr>
        <w:t>____________________</w:t>
      </w:r>
    </w:p>
    <w:sectPr w:rsidR="00CD2A36" w:rsidRPr="00813F72" w:rsidSect="006D30DA">
      <w:pgSz w:w="11906" w:h="16838" w:code="9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E6BCD"/>
    <w:multiLevelType w:val="hybridMultilevel"/>
    <w:tmpl w:val="AD6A5EF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B8546A"/>
    <w:multiLevelType w:val="hybridMultilevel"/>
    <w:tmpl w:val="6A689AD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6878045">
    <w:abstractNumId w:val="1"/>
  </w:num>
  <w:num w:numId="2" w16cid:durableId="21106634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ABA"/>
    <w:rsid w:val="0004219E"/>
    <w:rsid w:val="00070132"/>
    <w:rsid w:val="000B3EB1"/>
    <w:rsid w:val="000D5168"/>
    <w:rsid w:val="00142EB8"/>
    <w:rsid w:val="0024420F"/>
    <w:rsid w:val="002A257C"/>
    <w:rsid w:val="00315D88"/>
    <w:rsid w:val="003431D9"/>
    <w:rsid w:val="003E0116"/>
    <w:rsid w:val="00627190"/>
    <w:rsid w:val="0067151E"/>
    <w:rsid w:val="006D30DA"/>
    <w:rsid w:val="00721160"/>
    <w:rsid w:val="0073288B"/>
    <w:rsid w:val="00813F72"/>
    <w:rsid w:val="00A046CF"/>
    <w:rsid w:val="00B7485C"/>
    <w:rsid w:val="00BB531A"/>
    <w:rsid w:val="00C42255"/>
    <w:rsid w:val="00C522BC"/>
    <w:rsid w:val="00C91607"/>
    <w:rsid w:val="00CD2A36"/>
    <w:rsid w:val="00D6780F"/>
    <w:rsid w:val="00DD2695"/>
    <w:rsid w:val="00E02CFF"/>
    <w:rsid w:val="00EB2ABA"/>
    <w:rsid w:val="00ED71E0"/>
    <w:rsid w:val="00F20A24"/>
    <w:rsid w:val="00F30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6BD80"/>
  <w15:chartTrackingRefBased/>
  <w15:docId w15:val="{1A0F73B5-3D05-4753-BABD-0C5D97ED9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2ABA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3">
    <w:name w:val="heading 3"/>
    <w:basedOn w:val="a"/>
    <w:link w:val="30"/>
    <w:uiPriority w:val="9"/>
    <w:qFormat/>
    <w:rsid w:val="0073288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B2AB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apple-converted-space">
    <w:name w:val="apple-converted-space"/>
    <w:rsid w:val="0073288B"/>
  </w:style>
  <w:style w:type="character" w:customStyle="1" w:styleId="30">
    <w:name w:val="Заголовок 3 Знак"/>
    <w:basedOn w:val="a0"/>
    <w:link w:val="3"/>
    <w:uiPriority w:val="9"/>
    <w:rsid w:val="0073288B"/>
    <w:rPr>
      <w:rFonts w:ascii="Times New Roman" w:eastAsia="Times New Roman" w:hAnsi="Times New Roman" w:cs="Times New Roman"/>
      <w:b/>
      <w:bCs/>
      <w:kern w:val="0"/>
      <w:sz w:val="27"/>
      <w:szCs w:val="27"/>
      <w:lang w:eastAsia="uk-UA"/>
      <w14:ligatures w14:val="none"/>
    </w:rPr>
  </w:style>
  <w:style w:type="paragraph" w:styleId="a4">
    <w:name w:val="List Paragraph"/>
    <w:basedOn w:val="a"/>
    <w:uiPriority w:val="34"/>
    <w:qFormat/>
    <w:rsid w:val="00F30B4A"/>
    <w:pPr>
      <w:ind w:left="720"/>
      <w:contextualSpacing/>
    </w:pPr>
  </w:style>
  <w:style w:type="paragraph" w:styleId="a5">
    <w:name w:val="No Spacing"/>
    <w:uiPriority w:val="1"/>
    <w:qFormat/>
    <w:rsid w:val="00CD2A36"/>
    <w:pPr>
      <w:spacing w:after="0" w:line="240" w:lineRule="auto"/>
    </w:pPr>
    <w:rPr>
      <w:rFonts w:ascii="Calibri" w:eastAsia="Calibri" w:hAnsi="Calibri" w:cs="Times New Roman"/>
      <w:kern w:val="0"/>
      <w:lang w:val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1115</TotalTime>
  <Pages>1</Pages>
  <Words>6931</Words>
  <Characters>3951</Characters>
  <Application>Microsoft Office Word</Application>
  <DocSecurity>0</DocSecurity>
  <Lines>32</Lines>
  <Paragraphs>21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Брыкин Михаил Сергеевич</dc:creator>
  <cp:keywords/>
  <dc:description/>
  <cp:lastModifiedBy>Брыкин Михаил Сергеевич</cp:lastModifiedBy>
  <cp:revision>5</cp:revision>
  <cp:lastPrinted>2024-03-07T10:18:00Z</cp:lastPrinted>
  <dcterms:created xsi:type="dcterms:W3CDTF">2024-03-06T16:29:00Z</dcterms:created>
  <dcterms:modified xsi:type="dcterms:W3CDTF">2024-03-07T13:03:00Z</dcterms:modified>
</cp:coreProperties>
</file>